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3D4AD" w14:textId="77777777" w:rsidR="004E18BA" w:rsidRPr="004E18BA" w:rsidRDefault="004E18BA" w:rsidP="004E18BA">
      <w:pPr>
        <w:spacing w:before="15" w:after="15" w:line="240" w:lineRule="auto"/>
        <w:ind w:left="15" w:right="15"/>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p w14:paraId="10E28F92" w14:textId="221A02A4" w:rsidR="004E18BA" w:rsidRPr="004E18BA" w:rsidRDefault="004E18BA" w:rsidP="004E18BA">
      <w:pPr>
        <w:spacing w:line="240" w:lineRule="auto"/>
        <w:jc w:val="both"/>
        <w:rPr>
          <w:rFonts w:ascii="Calibri" w:eastAsia="Times New Roman" w:hAnsi="Calibri" w:cs="Calibri"/>
          <w:lang w:eastAsia="en-IN"/>
        </w:rPr>
      </w:pPr>
      <w:r w:rsidRPr="004E18BA">
        <w:rPr>
          <w:rFonts w:ascii="Segoe UI" w:eastAsia="Times New Roman" w:hAnsi="Segoe UI" w:cs="Segoe UI"/>
          <w:b/>
          <w:bCs/>
          <w:sz w:val="26"/>
          <w:szCs w:val="26"/>
          <w:lang w:eastAsia="en-IN"/>
        </w:rPr>
        <w:t>MINUTES OF MEETING CONVENED BY PRINCIPAL SECRETARY, SKILLS DEVELOPMENT &amp; TRAINING DEPARTMENT ON SKILL ACTIVITIES</w:t>
      </w:r>
    </w:p>
    <w:p w14:paraId="5EAA99A6" w14:textId="77777777" w:rsidR="004E18BA" w:rsidRPr="004E18BA" w:rsidRDefault="004E18BA" w:rsidP="004E18BA">
      <w:pPr>
        <w:spacing w:after="0" w:line="240" w:lineRule="auto"/>
        <w:jc w:val="center"/>
        <w:rPr>
          <w:rFonts w:ascii="Calibri" w:eastAsia="Times New Roman" w:hAnsi="Calibri" w:cs="Calibri"/>
          <w:lang w:eastAsia="en-IN"/>
        </w:rPr>
      </w:pPr>
      <w:r w:rsidRPr="004E18BA">
        <w:rPr>
          <w:rFonts w:ascii="Segoe UI" w:eastAsia="Times New Roman" w:hAnsi="Segoe UI" w:cs="Segoe UI"/>
          <w:b/>
          <w:bCs/>
          <w:sz w:val="24"/>
          <w:szCs w:val="24"/>
          <w:lang w:eastAsia="en-IN"/>
        </w:rPr>
        <w:t xml:space="preserve">Date: </w:t>
      </w:r>
      <w:r w:rsidRPr="004E18BA">
        <w:rPr>
          <w:rFonts w:ascii="Segoe UI" w:eastAsia="Times New Roman" w:hAnsi="Segoe UI" w:cs="Segoe UI"/>
          <w:sz w:val="24"/>
          <w:szCs w:val="24"/>
          <w:lang w:eastAsia="en-IN"/>
        </w:rPr>
        <w:t>1</w:t>
      </w:r>
      <w:r w:rsidRPr="004E18BA">
        <w:rPr>
          <w:rFonts w:ascii="Segoe UI" w:eastAsia="Times New Roman" w:hAnsi="Segoe UI" w:cs="Segoe UI"/>
          <w:sz w:val="24"/>
          <w:szCs w:val="24"/>
          <w:vertAlign w:val="superscript"/>
          <w:lang w:eastAsia="en-IN"/>
        </w:rPr>
        <w:t>st</w:t>
      </w:r>
      <w:r w:rsidRPr="004E18BA">
        <w:rPr>
          <w:rFonts w:ascii="Segoe UI" w:eastAsia="Times New Roman" w:hAnsi="Segoe UI" w:cs="Segoe UI"/>
          <w:sz w:val="24"/>
          <w:szCs w:val="24"/>
          <w:lang w:eastAsia="en-IN"/>
        </w:rPr>
        <w:t xml:space="preserve"> September 2022 at 10.30 AM</w:t>
      </w:r>
    </w:p>
    <w:p w14:paraId="51D553B2" w14:textId="77777777" w:rsidR="004E18BA" w:rsidRPr="004E18BA" w:rsidRDefault="004E18BA" w:rsidP="004E18BA">
      <w:pPr>
        <w:spacing w:after="0" w:line="240" w:lineRule="auto"/>
        <w:jc w:val="center"/>
        <w:rPr>
          <w:rFonts w:ascii="Calibri" w:eastAsia="Times New Roman" w:hAnsi="Calibri" w:cs="Calibri"/>
          <w:lang w:eastAsia="en-IN"/>
        </w:rPr>
      </w:pPr>
      <w:r w:rsidRPr="004E18BA">
        <w:rPr>
          <w:rFonts w:ascii="Segoe UI" w:eastAsia="Times New Roman" w:hAnsi="Segoe UI" w:cs="Segoe UI"/>
          <w:b/>
          <w:bCs/>
          <w:sz w:val="24"/>
          <w:szCs w:val="24"/>
          <w:lang w:eastAsia="en-IN"/>
        </w:rPr>
        <w:t xml:space="preserve">Venue: </w:t>
      </w:r>
      <w:r w:rsidRPr="004E18BA">
        <w:rPr>
          <w:rFonts w:ascii="Segoe UI" w:eastAsia="Times New Roman" w:hAnsi="Segoe UI" w:cs="Segoe UI"/>
          <w:sz w:val="24"/>
          <w:szCs w:val="24"/>
          <w:lang w:eastAsia="en-IN"/>
        </w:rPr>
        <w:t>ITE&amp;C Conference Hall, Secretariat, 4</w:t>
      </w:r>
      <w:r w:rsidRPr="004E18BA">
        <w:rPr>
          <w:rFonts w:ascii="Segoe UI" w:eastAsia="Times New Roman" w:hAnsi="Segoe UI" w:cs="Segoe UI"/>
          <w:sz w:val="24"/>
          <w:szCs w:val="24"/>
          <w:vertAlign w:val="superscript"/>
          <w:lang w:eastAsia="en-IN"/>
        </w:rPr>
        <w:t>th</w:t>
      </w:r>
      <w:r w:rsidRPr="004E18BA">
        <w:rPr>
          <w:rFonts w:ascii="Segoe UI" w:eastAsia="Times New Roman" w:hAnsi="Segoe UI" w:cs="Segoe UI"/>
          <w:sz w:val="24"/>
          <w:szCs w:val="24"/>
          <w:lang w:eastAsia="en-IN"/>
        </w:rPr>
        <w:t xml:space="preserve"> block</w:t>
      </w:r>
    </w:p>
    <w:p w14:paraId="7FF8B046" w14:textId="77777777" w:rsidR="004E18BA" w:rsidRPr="004E18BA" w:rsidRDefault="004E18BA" w:rsidP="004E18BA">
      <w:pPr>
        <w:spacing w:line="240" w:lineRule="auto"/>
        <w:rPr>
          <w:rFonts w:ascii="Calibri" w:eastAsia="Times New Roman" w:hAnsi="Calibri" w:cs="Calibri"/>
          <w:lang w:eastAsia="en-IN"/>
        </w:rPr>
      </w:pPr>
      <w:r w:rsidRPr="004E18BA">
        <w:rPr>
          <w:rFonts w:ascii="Segoe UI" w:eastAsia="Times New Roman" w:hAnsi="Segoe UI" w:cs="Segoe UI"/>
          <w:b/>
          <w:bCs/>
          <w:sz w:val="24"/>
          <w:szCs w:val="24"/>
          <w:lang w:eastAsia="en-IN"/>
        </w:rPr>
        <w:t>Present:</w:t>
      </w:r>
    </w:p>
    <w:p w14:paraId="028F5AC1" w14:textId="77777777" w:rsidR="004E18BA" w:rsidRPr="004E18BA" w:rsidRDefault="004E18BA" w:rsidP="004E18BA">
      <w:pPr>
        <w:spacing w:line="240" w:lineRule="auto"/>
        <w:jc w:val="both"/>
        <w:rPr>
          <w:rFonts w:ascii="Calibri" w:eastAsia="Times New Roman" w:hAnsi="Calibri" w:cs="Calibri"/>
          <w:lang w:eastAsia="en-IN"/>
        </w:rPr>
      </w:pPr>
      <w:r w:rsidRPr="004E18BA">
        <w:rPr>
          <w:rFonts w:ascii="Segoe UI" w:eastAsia="Times New Roman" w:hAnsi="Segoe UI" w:cs="Segoe UI"/>
          <w:sz w:val="24"/>
          <w:szCs w:val="24"/>
          <w:lang w:eastAsia="en-IN"/>
        </w:rPr>
        <w:t xml:space="preserve">Chaired by: Sri. Saurabh Gaur, IAS, Principal Secretary for Department of Skills Development &amp; Training </w:t>
      </w:r>
    </w:p>
    <w:p w14:paraId="50995230" w14:textId="77777777" w:rsidR="004E18BA" w:rsidRPr="004E18BA" w:rsidRDefault="004E18BA" w:rsidP="004E18BA">
      <w:pPr>
        <w:spacing w:line="240" w:lineRule="auto"/>
        <w:rPr>
          <w:rFonts w:ascii="Calibri" w:eastAsia="Times New Roman" w:hAnsi="Calibri" w:cs="Calibri"/>
          <w:lang w:eastAsia="en-IN"/>
        </w:rPr>
      </w:pPr>
      <w:r w:rsidRPr="004E18BA">
        <w:rPr>
          <w:rFonts w:ascii="Segoe UI" w:eastAsia="Times New Roman" w:hAnsi="Segoe UI" w:cs="Segoe UI"/>
          <w:b/>
          <w:bCs/>
          <w:sz w:val="24"/>
          <w:szCs w:val="24"/>
          <w:lang w:eastAsia="en-IN"/>
        </w:rPr>
        <w:t>Name of the Officer</w:t>
      </w:r>
    </w:p>
    <w:p w14:paraId="24F2DE7F"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Shri. S. Satyanarayana, IAS, MD&amp;CEO, APSSDC</w:t>
      </w:r>
    </w:p>
    <w:p w14:paraId="144E7D90"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Smt. C. Naga Rani, IAS, Director, Technical Education</w:t>
      </w:r>
    </w:p>
    <w:p w14:paraId="2233C578"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Smt. B. Lavanya </w:t>
      </w:r>
      <w:proofErr w:type="spellStart"/>
      <w:r w:rsidRPr="004E18BA">
        <w:rPr>
          <w:rFonts w:ascii="Segoe UI" w:eastAsia="Times New Roman" w:hAnsi="Segoe UI" w:cs="Segoe UI"/>
          <w:sz w:val="24"/>
          <w:szCs w:val="24"/>
          <w:lang w:eastAsia="en-IN"/>
        </w:rPr>
        <w:t>Veni</w:t>
      </w:r>
      <w:proofErr w:type="spellEnd"/>
      <w:r w:rsidRPr="004E18BA">
        <w:rPr>
          <w:rFonts w:ascii="Segoe UI" w:eastAsia="Times New Roman" w:hAnsi="Segoe UI" w:cs="Segoe UI"/>
          <w:sz w:val="24"/>
          <w:szCs w:val="24"/>
          <w:lang w:eastAsia="en-IN"/>
        </w:rPr>
        <w:t>, IAS, Director, Employment &amp; Training</w:t>
      </w:r>
    </w:p>
    <w:p w14:paraId="372B635D"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Shri. G. </w:t>
      </w:r>
      <w:proofErr w:type="spellStart"/>
      <w:r w:rsidRPr="004E18BA">
        <w:rPr>
          <w:rFonts w:ascii="Segoe UI" w:eastAsia="Times New Roman" w:hAnsi="Segoe UI" w:cs="Segoe UI"/>
          <w:sz w:val="24"/>
          <w:szCs w:val="24"/>
          <w:lang w:eastAsia="en-IN"/>
        </w:rPr>
        <w:t>Balasubramanyam</w:t>
      </w:r>
      <w:proofErr w:type="spellEnd"/>
      <w:r w:rsidRPr="004E18BA">
        <w:rPr>
          <w:rFonts w:ascii="Segoe UI" w:eastAsia="Times New Roman" w:hAnsi="Segoe UI" w:cs="Segoe UI"/>
          <w:sz w:val="24"/>
          <w:szCs w:val="24"/>
          <w:lang w:eastAsia="en-IN"/>
        </w:rPr>
        <w:t>, JD, DET</w:t>
      </w:r>
    </w:p>
    <w:p w14:paraId="168FA74D"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Shri. Nirmal Kumar Priya, JD, CTE</w:t>
      </w:r>
    </w:p>
    <w:p w14:paraId="2011F783"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proofErr w:type="spellStart"/>
      <w:r w:rsidRPr="004E18BA">
        <w:rPr>
          <w:rFonts w:ascii="Segoe UI" w:eastAsia="Times New Roman" w:hAnsi="Segoe UI" w:cs="Segoe UI"/>
          <w:sz w:val="24"/>
          <w:szCs w:val="24"/>
          <w:lang w:eastAsia="en-IN"/>
        </w:rPr>
        <w:t>Dr.</w:t>
      </w:r>
      <w:proofErr w:type="spellEnd"/>
      <w:r w:rsidRPr="004E18BA">
        <w:rPr>
          <w:rFonts w:ascii="Segoe UI" w:eastAsia="Times New Roman" w:hAnsi="Segoe UI" w:cs="Segoe UI"/>
          <w:sz w:val="24"/>
          <w:szCs w:val="24"/>
          <w:lang w:eastAsia="en-IN"/>
        </w:rPr>
        <w:t xml:space="preserve"> B. </w:t>
      </w:r>
      <w:proofErr w:type="spellStart"/>
      <w:r w:rsidRPr="004E18BA">
        <w:rPr>
          <w:rFonts w:ascii="Segoe UI" w:eastAsia="Times New Roman" w:hAnsi="Segoe UI" w:cs="Segoe UI"/>
          <w:sz w:val="24"/>
          <w:szCs w:val="24"/>
          <w:lang w:eastAsia="en-IN"/>
        </w:rPr>
        <w:t>Parthasaradhi</w:t>
      </w:r>
      <w:proofErr w:type="spellEnd"/>
      <w:r w:rsidRPr="004E18BA">
        <w:rPr>
          <w:rFonts w:ascii="Segoe UI" w:eastAsia="Times New Roman" w:hAnsi="Segoe UI" w:cs="Segoe UI"/>
          <w:sz w:val="24"/>
          <w:szCs w:val="24"/>
          <w:lang w:eastAsia="en-IN"/>
        </w:rPr>
        <w:t>, ED, SEEDAP</w:t>
      </w:r>
    </w:p>
    <w:p w14:paraId="6C511B74"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proofErr w:type="spellStart"/>
      <w:r w:rsidRPr="004E18BA">
        <w:rPr>
          <w:rFonts w:ascii="Segoe UI" w:eastAsia="Times New Roman" w:hAnsi="Segoe UI" w:cs="Segoe UI"/>
          <w:sz w:val="24"/>
          <w:szCs w:val="24"/>
          <w:lang w:eastAsia="en-IN"/>
        </w:rPr>
        <w:t>Dr.</w:t>
      </w:r>
      <w:proofErr w:type="spellEnd"/>
      <w:r w:rsidRPr="004E18BA">
        <w:rPr>
          <w:rFonts w:ascii="Segoe UI" w:eastAsia="Times New Roman" w:hAnsi="Segoe UI" w:cs="Segoe UI"/>
          <w:sz w:val="24"/>
          <w:szCs w:val="24"/>
          <w:lang w:eastAsia="en-IN"/>
        </w:rPr>
        <w:t xml:space="preserve"> </w:t>
      </w:r>
      <w:proofErr w:type="spellStart"/>
      <w:r w:rsidRPr="004E18BA">
        <w:rPr>
          <w:rFonts w:ascii="Segoe UI" w:eastAsia="Times New Roman" w:hAnsi="Segoe UI" w:cs="Segoe UI"/>
          <w:sz w:val="24"/>
          <w:szCs w:val="24"/>
          <w:lang w:eastAsia="en-IN"/>
        </w:rPr>
        <w:t>D.</w:t>
      </w:r>
      <w:proofErr w:type="gramStart"/>
      <w:r w:rsidRPr="004E18BA">
        <w:rPr>
          <w:rFonts w:ascii="Segoe UI" w:eastAsia="Times New Roman" w:hAnsi="Segoe UI" w:cs="Segoe UI"/>
          <w:sz w:val="24"/>
          <w:szCs w:val="24"/>
          <w:lang w:eastAsia="en-IN"/>
        </w:rPr>
        <w:t>V.Ramakoti</w:t>
      </w:r>
      <w:proofErr w:type="spellEnd"/>
      <w:proofErr w:type="gramEnd"/>
      <w:r w:rsidRPr="004E18BA">
        <w:rPr>
          <w:rFonts w:ascii="Segoe UI" w:eastAsia="Times New Roman" w:hAnsi="Segoe UI" w:cs="Segoe UI"/>
          <w:sz w:val="24"/>
          <w:szCs w:val="24"/>
          <w:lang w:eastAsia="en-IN"/>
        </w:rPr>
        <w:t xml:space="preserve"> Reddy, ED, APSSDC</w:t>
      </w:r>
    </w:p>
    <w:p w14:paraId="7E971A30"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Shri. </w:t>
      </w:r>
      <w:proofErr w:type="spellStart"/>
      <w:r w:rsidRPr="004E18BA">
        <w:rPr>
          <w:rFonts w:ascii="Segoe UI" w:eastAsia="Times New Roman" w:hAnsi="Segoe UI" w:cs="Segoe UI"/>
          <w:sz w:val="24"/>
          <w:szCs w:val="24"/>
          <w:lang w:eastAsia="en-IN"/>
        </w:rPr>
        <w:t>M.K.</w:t>
      </w:r>
      <w:proofErr w:type="gramStart"/>
      <w:r w:rsidRPr="004E18BA">
        <w:rPr>
          <w:rFonts w:ascii="Segoe UI" w:eastAsia="Times New Roman" w:hAnsi="Segoe UI" w:cs="Segoe UI"/>
          <w:sz w:val="24"/>
          <w:szCs w:val="24"/>
          <w:lang w:eastAsia="en-IN"/>
        </w:rPr>
        <w:t>V.Srinivasulu</w:t>
      </w:r>
      <w:proofErr w:type="spellEnd"/>
      <w:proofErr w:type="gramEnd"/>
      <w:r w:rsidRPr="004E18BA">
        <w:rPr>
          <w:rFonts w:ascii="Segoe UI" w:eastAsia="Times New Roman" w:hAnsi="Segoe UI" w:cs="Segoe UI"/>
          <w:sz w:val="24"/>
          <w:szCs w:val="24"/>
          <w:lang w:eastAsia="en-IN"/>
        </w:rPr>
        <w:t>, ED, APSSDC</w:t>
      </w:r>
    </w:p>
    <w:p w14:paraId="05D496C2"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Smt. B.R. </w:t>
      </w:r>
      <w:proofErr w:type="spellStart"/>
      <w:r w:rsidRPr="004E18BA">
        <w:rPr>
          <w:rFonts w:ascii="Segoe UI" w:eastAsia="Times New Roman" w:hAnsi="Segoe UI" w:cs="Segoe UI"/>
          <w:sz w:val="24"/>
          <w:szCs w:val="24"/>
          <w:lang w:eastAsia="en-IN"/>
        </w:rPr>
        <w:t>Kranthi</w:t>
      </w:r>
      <w:proofErr w:type="spellEnd"/>
      <w:r w:rsidRPr="004E18BA">
        <w:rPr>
          <w:rFonts w:ascii="Segoe UI" w:eastAsia="Times New Roman" w:hAnsi="Segoe UI" w:cs="Segoe UI"/>
          <w:sz w:val="24"/>
          <w:szCs w:val="24"/>
          <w:lang w:eastAsia="en-IN"/>
        </w:rPr>
        <w:t xml:space="preserve"> Kumari, FO, APSSDC</w:t>
      </w:r>
    </w:p>
    <w:p w14:paraId="47A83292"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Shri. </w:t>
      </w:r>
      <w:proofErr w:type="spellStart"/>
      <w:r w:rsidRPr="004E18BA">
        <w:rPr>
          <w:rFonts w:ascii="Segoe UI" w:eastAsia="Times New Roman" w:hAnsi="Segoe UI" w:cs="Segoe UI"/>
          <w:sz w:val="24"/>
          <w:szCs w:val="24"/>
          <w:lang w:eastAsia="en-IN"/>
        </w:rPr>
        <w:t>K.</w:t>
      </w:r>
      <w:proofErr w:type="gramStart"/>
      <w:r w:rsidRPr="004E18BA">
        <w:rPr>
          <w:rFonts w:ascii="Segoe UI" w:eastAsia="Times New Roman" w:hAnsi="Segoe UI" w:cs="Segoe UI"/>
          <w:sz w:val="24"/>
          <w:szCs w:val="24"/>
          <w:lang w:eastAsia="en-IN"/>
        </w:rPr>
        <w:t>V.Nagaraja</w:t>
      </w:r>
      <w:proofErr w:type="spellEnd"/>
      <w:proofErr w:type="gramEnd"/>
      <w:r w:rsidRPr="004E18BA">
        <w:rPr>
          <w:rFonts w:ascii="Segoe UI" w:eastAsia="Times New Roman" w:hAnsi="Segoe UI" w:cs="Segoe UI"/>
          <w:sz w:val="24"/>
          <w:szCs w:val="24"/>
          <w:lang w:eastAsia="en-IN"/>
        </w:rPr>
        <w:t>, ADG, NAC</w:t>
      </w:r>
    </w:p>
    <w:p w14:paraId="1AA8D752"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Other team members from respective departments</w:t>
      </w:r>
    </w:p>
    <w:p w14:paraId="5A5914D1" w14:textId="77777777" w:rsidR="004E18BA" w:rsidRPr="004E18BA" w:rsidRDefault="004E18BA" w:rsidP="004E18BA">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Virtually - Principals of Skill Hubs, District functionaries of respective departments</w:t>
      </w:r>
    </w:p>
    <w:p w14:paraId="26808053" w14:textId="77777777" w:rsidR="004E18BA" w:rsidRPr="004E18BA" w:rsidRDefault="004E18BA" w:rsidP="004E18BA">
      <w:pPr>
        <w:spacing w:after="0" w:line="240" w:lineRule="auto"/>
        <w:ind w:left="630"/>
        <w:rPr>
          <w:rFonts w:ascii="Calibri" w:eastAsia="Times New Roman" w:hAnsi="Calibri" w:cs="Calibri"/>
          <w:lang w:eastAsia="en-IN"/>
        </w:rPr>
      </w:pPr>
      <w:r w:rsidRPr="004E18BA">
        <w:rPr>
          <w:rFonts w:ascii="Segoe UI" w:eastAsia="Times New Roman" w:hAnsi="Segoe UI" w:cs="Segoe UI"/>
          <w:sz w:val="24"/>
          <w:szCs w:val="24"/>
          <w:lang w:eastAsia="en-IN"/>
        </w:rPr>
        <w:t> </w:t>
      </w:r>
    </w:p>
    <w:p w14:paraId="2AC7C74C" w14:textId="77777777" w:rsidR="004E18BA" w:rsidRPr="004E18BA" w:rsidRDefault="004E18BA" w:rsidP="004E18BA">
      <w:pPr>
        <w:spacing w:line="240" w:lineRule="auto"/>
        <w:rPr>
          <w:rFonts w:ascii="Calibri" w:eastAsia="Times New Roman" w:hAnsi="Calibri" w:cs="Calibri"/>
          <w:lang w:eastAsia="en-IN"/>
        </w:rPr>
      </w:pPr>
      <w:r w:rsidRPr="004E18BA">
        <w:rPr>
          <w:rFonts w:ascii="Segoe UI" w:eastAsia="Times New Roman" w:hAnsi="Segoe UI" w:cs="Segoe UI"/>
          <w:b/>
          <w:bCs/>
          <w:sz w:val="24"/>
          <w:szCs w:val="24"/>
          <w:lang w:eastAsia="en-IN"/>
        </w:rPr>
        <w:t>Agenda:</w:t>
      </w:r>
    </w:p>
    <w:p w14:paraId="4D356B9A" w14:textId="77777777" w:rsidR="004E18BA" w:rsidRPr="004E18BA" w:rsidRDefault="004E18BA" w:rsidP="004E18BA">
      <w:pPr>
        <w:spacing w:line="240" w:lineRule="auto"/>
        <w:jc w:val="both"/>
        <w:rPr>
          <w:rFonts w:ascii="Calibri" w:eastAsia="Times New Roman" w:hAnsi="Calibri" w:cs="Calibri"/>
          <w:lang w:eastAsia="en-IN"/>
        </w:rPr>
      </w:pPr>
      <w:r w:rsidRPr="004E18BA">
        <w:rPr>
          <w:rFonts w:ascii="Segoe UI" w:eastAsia="Times New Roman" w:hAnsi="Segoe UI" w:cs="Segoe UI"/>
          <w:sz w:val="24"/>
          <w:szCs w:val="24"/>
          <w:lang w:eastAsia="en-IN"/>
        </w:rPr>
        <w:t xml:space="preserve">A review meeting has been convened by the Principal Secretary, SD&amp;T Dept. on Skill </w:t>
      </w:r>
      <w:proofErr w:type="gramStart"/>
      <w:r w:rsidRPr="004E18BA">
        <w:rPr>
          <w:rFonts w:ascii="Segoe UI" w:eastAsia="Times New Roman" w:hAnsi="Segoe UI" w:cs="Segoe UI"/>
          <w:sz w:val="24"/>
          <w:szCs w:val="24"/>
          <w:lang w:eastAsia="en-IN"/>
        </w:rPr>
        <w:t>Hubs</w:t>
      </w:r>
      <w:proofErr w:type="gramEnd"/>
      <w:r w:rsidRPr="004E18BA">
        <w:rPr>
          <w:rFonts w:ascii="Segoe UI" w:eastAsia="Times New Roman" w:hAnsi="Segoe UI" w:cs="Segoe UI"/>
          <w:sz w:val="24"/>
          <w:szCs w:val="24"/>
          <w:lang w:eastAsia="en-IN"/>
        </w:rPr>
        <w:t xml:space="preserve"> and Skill Colleges. The agenda items of the meeting are as follows:</w:t>
      </w:r>
    </w:p>
    <w:p w14:paraId="156DC73E" w14:textId="77777777" w:rsidR="004E18BA" w:rsidRPr="004E18BA" w:rsidRDefault="004E18BA" w:rsidP="004E18B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Co-ordination among departments working under skill development and vocational trainings</w:t>
      </w:r>
    </w:p>
    <w:p w14:paraId="2F815643" w14:textId="77777777" w:rsidR="004E18BA" w:rsidRPr="004E18BA" w:rsidRDefault="004E18BA" w:rsidP="004E18B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Skill Hubs program - status of implementation</w:t>
      </w:r>
    </w:p>
    <w:p w14:paraId="0FD71FC9" w14:textId="77777777" w:rsidR="004E18BA" w:rsidRPr="004E18BA" w:rsidRDefault="004E18BA" w:rsidP="004E18B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Skill Hubs program – status of planning - Phase II </w:t>
      </w:r>
    </w:p>
    <w:p w14:paraId="4AEB1485" w14:textId="77777777" w:rsidR="004E18BA" w:rsidRPr="004E18BA" w:rsidRDefault="004E18BA" w:rsidP="004E18B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Industry </w:t>
      </w:r>
      <w:proofErr w:type="gramStart"/>
      <w:r w:rsidRPr="004E18BA">
        <w:rPr>
          <w:rFonts w:ascii="Segoe UI" w:eastAsia="Times New Roman" w:hAnsi="Segoe UI" w:cs="Segoe UI"/>
          <w:sz w:val="24"/>
          <w:szCs w:val="24"/>
          <w:lang w:eastAsia="en-IN"/>
        </w:rPr>
        <w:t>connect</w:t>
      </w:r>
      <w:proofErr w:type="gramEnd"/>
    </w:p>
    <w:p w14:paraId="377F1C7E" w14:textId="77777777" w:rsidR="004E18BA" w:rsidRPr="004E18BA" w:rsidRDefault="004E18BA" w:rsidP="004E18B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Job melas implementation</w:t>
      </w:r>
    </w:p>
    <w:p w14:paraId="2274D003" w14:textId="77777777" w:rsidR="004E18BA" w:rsidRPr="004E18BA" w:rsidRDefault="004E18BA" w:rsidP="004E18BA">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b/>
          <w:bCs/>
          <w:sz w:val="24"/>
          <w:szCs w:val="24"/>
          <w:lang w:eastAsia="en-IN"/>
        </w:rPr>
        <w:t xml:space="preserve">Co-ordination among Stakeholder Departments under SD&amp;T Dept. </w:t>
      </w:r>
    </w:p>
    <w:p w14:paraId="765CCC71" w14:textId="77777777" w:rsidR="004E18BA" w:rsidRPr="004E18BA" w:rsidRDefault="004E18BA" w:rsidP="004E18B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All the stakeholder departments (APSSDC, DET, DTE, NAC, SEEDAP) under Skills Development &amp; Training Department shall work in coordination.</w:t>
      </w:r>
    </w:p>
    <w:p w14:paraId="611C0495" w14:textId="77777777" w:rsidR="004E18BA" w:rsidRPr="004E18BA" w:rsidRDefault="004E18BA" w:rsidP="004E18B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MD&amp;CEO, APSSDC shall submit the abstract of employees of APSSDC (State HQ, District Wise) along with List of such employees (Name, Designation, Work Allocation) to </w:t>
      </w:r>
      <w:proofErr w:type="spellStart"/>
      <w:r w:rsidRPr="004E18BA">
        <w:rPr>
          <w:rFonts w:ascii="Segoe UI" w:eastAsia="Times New Roman" w:hAnsi="Segoe UI" w:cs="Segoe UI"/>
          <w:sz w:val="24"/>
          <w:szCs w:val="24"/>
          <w:lang w:eastAsia="en-IN"/>
        </w:rPr>
        <w:t>Prl</w:t>
      </w:r>
      <w:proofErr w:type="spellEnd"/>
      <w:r w:rsidRPr="004E18BA">
        <w:rPr>
          <w:rFonts w:ascii="Segoe UI" w:eastAsia="Times New Roman" w:hAnsi="Segoe UI" w:cs="Segoe UI"/>
          <w:sz w:val="24"/>
          <w:szCs w:val="24"/>
          <w:lang w:eastAsia="en-IN"/>
        </w:rPr>
        <w:t>. Secy., SD&amp;T by 05/05/2022.</w:t>
      </w:r>
    </w:p>
    <w:p w14:paraId="0AE8B9F3" w14:textId="77777777" w:rsidR="004E18BA" w:rsidRPr="004E18BA" w:rsidRDefault="004E18BA" w:rsidP="004E18B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Executive Director, SEEDAP shall coordinate with OSD-HR, APSSDC for mapping of all SEEDAP resources at District Level to Skill Hubs by 05/05/2022.</w:t>
      </w:r>
    </w:p>
    <w:p w14:paraId="1D324F62" w14:textId="77777777" w:rsidR="004E18BA" w:rsidRPr="004E18BA" w:rsidRDefault="004E18BA" w:rsidP="004E18B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ADG NAC shall coordinate with OSD-HR, APSSDC for mapping of NAC resources at District Level to Skill Hubs by 05/05/2022.</w:t>
      </w:r>
    </w:p>
    <w:p w14:paraId="2E1C2D9B" w14:textId="77777777" w:rsidR="004E18BA" w:rsidRPr="004E18BA" w:rsidRDefault="004E18BA" w:rsidP="004E18BA">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lastRenderedPageBreak/>
        <w:t>All departments under SD&amp;T shall focus on Skill Cascade with priority on successful launch of Skill Hubs.</w:t>
      </w:r>
    </w:p>
    <w:p w14:paraId="0A0E6655" w14:textId="77777777" w:rsidR="004E18BA" w:rsidRPr="004E18BA" w:rsidRDefault="004E18BA" w:rsidP="004E18BA">
      <w:pPr>
        <w:spacing w:after="120" w:line="240" w:lineRule="auto"/>
        <w:ind w:left="720"/>
        <w:jc w:val="right"/>
        <w:rPr>
          <w:rFonts w:ascii="Calibri" w:eastAsia="Times New Roman" w:hAnsi="Calibri" w:cs="Calibri"/>
          <w:lang w:eastAsia="en-IN"/>
        </w:rPr>
      </w:pPr>
      <w:r w:rsidRPr="004E18BA">
        <w:rPr>
          <w:rFonts w:ascii="Segoe UI" w:eastAsia="Times New Roman" w:hAnsi="Segoe UI" w:cs="Segoe UI"/>
          <w:b/>
          <w:bCs/>
          <w:i/>
          <w:iCs/>
          <w:sz w:val="24"/>
          <w:szCs w:val="24"/>
          <w:lang w:eastAsia="en-IN"/>
        </w:rPr>
        <w:t>Action: OSD(HR)-APSSDC, ED-SEEDAP, ADG NAC</w:t>
      </w:r>
    </w:p>
    <w:p w14:paraId="6578883E" w14:textId="77777777" w:rsidR="004E18BA" w:rsidRPr="004E18BA" w:rsidRDefault="004E18BA" w:rsidP="004E18BA">
      <w:pPr>
        <w:numPr>
          <w:ilvl w:val="0"/>
          <w:numId w:val="4"/>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b/>
          <w:bCs/>
          <w:sz w:val="24"/>
          <w:szCs w:val="24"/>
          <w:lang w:eastAsia="en-IN"/>
        </w:rPr>
        <w:t>Skill Hubs TP &amp; TC Registration</w:t>
      </w:r>
    </w:p>
    <w:p w14:paraId="339E159F" w14:textId="3D27E5A5" w:rsidR="00190BE2" w:rsidRPr="00190BE2" w:rsidRDefault="00190BE2" w:rsidP="00190BE2">
      <w:pPr>
        <w:numPr>
          <w:ilvl w:val="0"/>
          <w:numId w:val="5"/>
        </w:numPr>
        <w:spacing w:before="100" w:beforeAutospacing="1" w:after="100" w:afterAutospacing="1" w:line="240" w:lineRule="auto"/>
        <w:jc w:val="both"/>
        <w:rPr>
          <w:rFonts w:ascii="Segoe UI" w:eastAsia="Times New Roman" w:hAnsi="Segoe UI" w:cs="Segoe UI"/>
          <w:sz w:val="24"/>
          <w:szCs w:val="24"/>
          <w:lang w:eastAsia="en-IN"/>
        </w:rPr>
      </w:pPr>
      <w:r w:rsidRPr="00190BE2">
        <w:rPr>
          <w:rFonts w:ascii="Segoe UI" w:eastAsia="Times New Roman" w:hAnsi="Segoe UI" w:cs="Segoe UI"/>
          <w:sz w:val="24"/>
          <w:szCs w:val="24"/>
          <w:lang w:eastAsia="en-IN"/>
        </w:rPr>
        <w:t>Separate Bank Accounts should be opened by each of the institution identified as Skill Hub for handling finances pertaining to the Skill Cascade Program.</w:t>
      </w:r>
    </w:p>
    <w:p w14:paraId="5C0FA9A8" w14:textId="16BEDFD8" w:rsidR="004E18BA" w:rsidRPr="004E18BA" w:rsidRDefault="004E18BA" w:rsidP="00190BE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Various options for arranging good internet facility at skill hubs shall be explored.</w:t>
      </w:r>
    </w:p>
    <w:p w14:paraId="5FEC8AE4" w14:textId="77777777" w:rsidR="004E18BA" w:rsidRPr="004E18BA" w:rsidRDefault="004E18BA" w:rsidP="00190BE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Discussion shall be held with concerned department for ensuring proper internet connectivity to all the locations.</w:t>
      </w:r>
    </w:p>
    <w:p w14:paraId="10992625" w14:textId="77777777" w:rsidR="004E18BA" w:rsidRPr="004E18BA" w:rsidRDefault="004E18BA" w:rsidP="004E18BA">
      <w:pPr>
        <w:spacing w:after="120" w:line="240" w:lineRule="auto"/>
        <w:ind w:left="720"/>
        <w:jc w:val="right"/>
        <w:rPr>
          <w:rFonts w:ascii="Calibri" w:eastAsia="Times New Roman" w:hAnsi="Calibri" w:cs="Calibri"/>
          <w:lang w:eastAsia="en-IN"/>
        </w:rPr>
      </w:pPr>
      <w:r w:rsidRPr="004E18BA">
        <w:rPr>
          <w:rFonts w:ascii="Segoe UI" w:eastAsia="Times New Roman" w:hAnsi="Segoe UI" w:cs="Segoe UI"/>
          <w:b/>
          <w:bCs/>
          <w:i/>
          <w:iCs/>
          <w:sz w:val="24"/>
          <w:szCs w:val="24"/>
          <w:lang w:eastAsia="en-IN"/>
        </w:rPr>
        <w:t>Action: ED (Skill Hubs) APSSDC, GM(T1)-APSSDC</w:t>
      </w:r>
    </w:p>
    <w:p w14:paraId="5E5920B2" w14:textId="77777777" w:rsidR="004E18BA" w:rsidRPr="004E18BA" w:rsidRDefault="004E18BA" w:rsidP="004E18BA">
      <w:pPr>
        <w:numPr>
          <w:ilvl w:val="0"/>
          <w:numId w:val="6"/>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b/>
          <w:bCs/>
          <w:sz w:val="24"/>
          <w:szCs w:val="24"/>
          <w:lang w:eastAsia="en-IN"/>
        </w:rPr>
        <w:t xml:space="preserve">TOT To Trainers and Registration on </w:t>
      </w:r>
      <w:proofErr w:type="spellStart"/>
      <w:r w:rsidRPr="004E18BA">
        <w:rPr>
          <w:rFonts w:ascii="Segoe UI" w:eastAsia="Times New Roman" w:hAnsi="Segoe UI" w:cs="Segoe UI"/>
          <w:b/>
          <w:bCs/>
          <w:sz w:val="24"/>
          <w:szCs w:val="24"/>
          <w:lang w:eastAsia="en-IN"/>
        </w:rPr>
        <w:t>TakshashilaPortal</w:t>
      </w:r>
      <w:proofErr w:type="spellEnd"/>
    </w:p>
    <w:p w14:paraId="1C4842E7" w14:textId="77777777" w:rsidR="004E18BA" w:rsidRPr="004E18BA" w:rsidRDefault="004E18BA" w:rsidP="004E18B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All stakeholder departments (APSSDC, SEEDAP, NAC, DET, CTE, CCE) shall ensure participation of the trainers proposed for Skill Hubs in TOT Program without fail.</w:t>
      </w:r>
    </w:p>
    <w:p w14:paraId="1B3B6386" w14:textId="77777777" w:rsidR="004E18BA" w:rsidRPr="004E18BA" w:rsidRDefault="004E18BA" w:rsidP="004E18B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The attendance of TOT program shall be maintained and submitted to </w:t>
      </w:r>
      <w:proofErr w:type="spellStart"/>
      <w:r w:rsidRPr="004E18BA">
        <w:rPr>
          <w:rFonts w:ascii="Segoe UI" w:eastAsia="Times New Roman" w:hAnsi="Segoe UI" w:cs="Segoe UI"/>
          <w:sz w:val="24"/>
          <w:szCs w:val="24"/>
          <w:lang w:eastAsia="en-IN"/>
        </w:rPr>
        <w:t>Prl</w:t>
      </w:r>
      <w:proofErr w:type="spellEnd"/>
      <w:r w:rsidRPr="004E18BA">
        <w:rPr>
          <w:rFonts w:ascii="Segoe UI" w:eastAsia="Times New Roman" w:hAnsi="Segoe UI" w:cs="Segoe UI"/>
          <w:sz w:val="24"/>
          <w:szCs w:val="24"/>
          <w:lang w:eastAsia="en-IN"/>
        </w:rPr>
        <w:t>. Secy., SD&amp;T on daily basis.</w:t>
      </w:r>
    </w:p>
    <w:p w14:paraId="5065C9B8" w14:textId="77777777" w:rsidR="004E18BA" w:rsidRPr="004E18BA" w:rsidRDefault="004E18BA" w:rsidP="004E18B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All cases of non-attendance of TOT Program by trainers shall be brought to the notice of respective </w:t>
      </w:r>
      <w:proofErr w:type="spellStart"/>
      <w:r w:rsidRPr="004E18BA">
        <w:rPr>
          <w:rFonts w:ascii="Segoe UI" w:eastAsia="Times New Roman" w:hAnsi="Segoe UI" w:cs="Segoe UI"/>
          <w:sz w:val="24"/>
          <w:szCs w:val="24"/>
          <w:lang w:eastAsia="en-IN"/>
        </w:rPr>
        <w:t>HoDs</w:t>
      </w:r>
      <w:proofErr w:type="spellEnd"/>
      <w:r w:rsidRPr="004E18BA">
        <w:rPr>
          <w:rFonts w:ascii="Segoe UI" w:eastAsia="Times New Roman" w:hAnsi="Segoe UI" w:cs="Segoe UI"/>
          <w:sz w:val="24"/>
          <w:szCs w:val="24"/>
          <w:lang w:eastAsia="en-IN"/>
        </w:rPr>
        <w:t xml:space="preserve"> who shall intimate the same to </w:t>
      </w:r>
      <w:proofErr w:type="spellStart"/>
      <w:r w:rsidRPr="004E18BA">
        <w:rPr>
          <w:rFonts w:ascii="Segoe UI" w:eastAsia="Times New Roman" w:hAnsi="Segoe UI" w:cs="Segoe UI"/>
          <w:sz w:val="24"/>
          <w:szCs w:val="24"/>
          <w:lang w:eastAsia="en-IN"/>
        </w:rPr>
        <w:t>Prl</w:t>
      </w:r>
      <w:proofErr w:type="spellEnd"/>
      <w:r w:rsidRPr="004E18BA">
        <w:rPr>
          <w:rFonts w:ascii="Segoe UI" w:eastAsia="Times New Roman" w:hAnsi="Segoe UI" w:cs="Segoe UI"/>
          <w:sz w:val="24"/>
          <w:szCs w:val="24"/>
          <w:lang w:eastAsia="en-IN"/>
        </w:rPr>
        <w:t>. Secy., SD&amp;T along with action initiated for such laxity.</w:t>
      </w:r>
    </w:p>
    <w:p w14:paraId="6BF880F7" w14:textId="77777777" w:rsidR="004E18BA" w:rsidRPr="004E18BA" w:rsidRDefault="004E18BA" w:rsidP="004E18B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Provision for capturing TOT attendance on Skill India Portal shall be explored.</w:t>
      </w:r>
    </w:p>
    <w:p w14:paraId="37787DDD" w14:textId="77777777" w:rsidR="004E18BA" w:rsidRPr="004E18BA" w:rsidRDefault="004E18BA" w:rsidP="004E18B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The TOT shall be completed before 12</w:t>
      </w:r>
      <w:r w:rsidRPr="004E18BA">
        <w:rPr>
          <w:rFonts w:ascii="Segoe UI" w:eastAsia="Times New Roman" w:hAnsi="Segoe UI" w:cs="Segoe UI"/>
          <w:sz w:val="24"/>
          <w:szCs w:val="24"/>
          <w:vertAlign w:val="superscript"/>
          <w:lang w:eastAsia="en-IN"/>
        </w:rPr>
        <w:t>th</w:t>
      </w:r>
      <w:r w:rsidRPr="004E18BA">
        <w:rPr>
          <w:rFonts w:ascii="Segoe UI" w:eastAsia="Times New Roman" w:hAnsi="Segoe UI" w:cs="Segoe UI"/>
          <w:sz w:val="24"/>
          <w:szCs w:val="24"/>
          <w:lang w:eastAsia="en-IN"/>
        </w:rPr>
        <w:t xml:space="preserve"> September 2022.</w:t>
      </w:r>
    </w:p>
    <w:p w14:paraId="24816420" w14:textId="77777777" w:rsidR="004E18BA" w:rsidRPr="004E18BA" w:rsidRDefault="004E18BA" w:rsidP="004E18B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Efforts should be made to train all district level staff of APSSDC, SEEDAP, NAC, DET (DEO Office) in </w:t>
      </w:r>
      <w:proofErr w:type="spellStart"/>
      <w:r w:rsidRPr="004E18BA">
        <w:rPr>
          <w:rFonts w:ascii="Segoe UI" w:eastAsia="Times New Roman" w:hAnsi="Segoe UI" w:cs="Segoe UI"/>
          <w:sz w:val="24"/>
          <w:szCs w:val="24"/>
          <w:lang w:eastAsia="en-IN"/>
        </w:rPr>
        <w:t>atleast</w:t>
      </w:r>
      <w:proofErr w:type="spellEnd"/>
      <w:r w:rsidRPr="004E18BA">
        <w:rPr>
          <w:rFonts w:ascii="Segoe UI" w:eastAsia="Times New Roman" w:hAnsi="Segoe UI" w:cs="Segoe UI"/>
          <w:sz w:val="24"/>
          <w:szCs w:val="24"/>
          <w:lang w:eastAsia="en-IN"/>
        </w:rPr>
        <w:t xml:space="preserve"> one QP Pack of Skill Hubs through TOT Program by 30/09/2022. </w:t>
      </w:r>
    </w:p>
    <w:p w14:paraId="12EAD520" w14:textId="77777777" w:rsidR="004E18BA" w:rsidRPr="004E18BA" w:rsidRDefault="004E18BA" w:rsidP="004E18B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Based on the area of interest and educational background, all these resources shall attend TOT and become certified trainers. Budget pertaining to TOTs shall be borne by the respective departments for their staff.</w:t>
      </w:r>
    </w:p>
    <w:p w14:paraId="55FEFAA0" w14:textId="77777777" w:rsidR="004E18BA" w:rsidRPr="004E18BA" w:rsidRDefault="004E18BA" w:rsidP="004E18B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All district level staff of APSSDC, JDMs, JRPs from SEEDAP, JEO’s from DET, and NAC Trainers, shall be registered in </w:t>
      </w:r>
      <w:proofErr w:type="spellStart"/>
      <w:r w:rsidRPr="004E18BA">
        <w:rPr>
          <w:rFonts w:ascii="Segoe UI" w:eastAsia="Times New Roman" w:hAnsi="Segoe UI" w:cs="Segoe UI"/>
          <w:sz w:val="24"/>
          <w:szCs w:val="24"/>
          <w:lang w:eastAsia="en-IN"/>
        </w:rPr>
        <w:t>Takshashila</w:t>
      </w:r>
      <w:proofErr w:type="spellEnd"/>
      <w:r w:rsidRPr="004E18BA">
        <w:rPr>
          <w:rFonts w:ascii="Segoe UI" w:eastAsia="Times New Roman" w:hAnsi="Segoe UI" w:cs="Segoe UI"/>
          <w:sz w:val="24"/>
          <w:szCs w:val="24"/>
          <w:lang w:eastAsia="en-IN"/>
        </w:rPr>
        <w:t xml:space="preserve"> Portal as trainers by 30/09/2022.</w:t>
      </w:r>
    </w:p>
    <w:p w14:paraId="31E1A956" w14:textId="77777777" w:rsidR="004E18BA" w:rsidRPr="004E18BA" w:rsidRDefault="004E18BA" w:rsidP="004E18BA">
      <w:pPr>
        <w:numPr>
          <w:ilvl w:val="0"/>
          <w:numId w:val="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E-office file shall be circulated on the same to </w:t>
      </w:r>
      <w:proofErr w:type="spellStart"/>
      <w:r w:rsidRPr="004E18BA">
        <w:rPr>
          <w:rFonts w:ascii="Segoe UI" w:eastAsia="Times New Roman" w:hAnsi="Segoe UI" w:cs="Segoe UI"/>
          <w:sz w:val="24"/>
          <w:szCs w:val="24"/>
          <w:lang w:eastAsia="en-IN"/>
        </w:rPr>
        <w:t>Prl</w:t>
      </w:r>
      <w:proofErr w:type="spellEnd"/>
      <w:r w:rsidRPr="004E18BA">
        <w:rPr>
          <w:rFonts w:ascii="Segoe UI" w:eastAsia="Times New Roman" w:hAnsi="Segoe UI" w:cs="Segoe UI"/>
          <w:sz w:val="24"/>
          <w:szCs w:val="24"/>
          <w:lang w:eastAsia="en-IN"/>
        </w:rPr>
        <w:t xml:space="preserve">. Secy., SD&amp;T Dept by the respective </w:t>
      </w:r>
      <w:proofErr w:type="spellStart"/>
      <w:r w:rsidRPr="004E18BA">
        <w:rPr>
          <w:rFonts w:ascii="Segoe UI" w:eastAsia="Times New Roman" w:hAnsi="Segoe UI" w:cs="Segoe UI"/>
          <w:sz w:val="24"/>
          <w:szCs w:val="24"/>
          <w:lang w:eastAsia="en-IN"/>
        </w:rPr>
        <w:t>HoDs</w:t>
      </w:r>
      <w:proofErr w:type="spellEnd"/>
      <w:r w:rsidRPr="004E18BA">
        <w:rPr>
          <w:rFonts w:ascii="Segoe UI" w:eastAsia="Times New Roman" w:hAnsi="Segoe UI" w:cs="Segoe UI"/>
          <w:sz w:val="24"/>
          <w:szCs w:val="24"/>
          <w:lang w:eastAsia="en-IN"/>
        </w:rPr>
        <w:t>.</w:t>
      </w:r>
    </w:p>
    <w:p w14:paraId="392A2095" w14:textId="77777777" w:rsidR="004E18BA" w:rsidRPr="004E18BA" w:rsidRDefault="004E18BA" w:rsidP="004E18BA">
      <w:pPr>
        <w:spacing w:after="120" w:line="240" w:lineRule="auto"/>
        <w:ind w:left="720"/>
        <w:jc w:val="right"/>
        <w:rPr>
          <w:rFonts w:ascii="Calibri" w:eastAsia="Times New Roman" w:hAnsi="Calibri" w:cs="Calibri"/>
          <w:lang w:eastAsia="en-IN"/>
        </w:rPr>
      </w:pPr>
      <w:r w:rsidRPr="004E18BA">
        <w:rPr>
          <w:rFonts w:ascii="Segoe UI" w:eastAsia="Times New Roman" w:hAnsi="Segoe UI" w:cs="Segoe UI"/>
          <w:b/>
          <w:bCs/>
          <w:i/>
          <w:iCs/>
          <w:sz w:val="24"/>
          <w:szCs w:val="24"/>
          <w:lang w:eastAsia="en-IN"/>
        </w:rPr>
        <w:t>Action: MD APSSDC, CEO / ED SEEDAP, ADG NAC, DET, State Engagement Officer-NSDC</w:t>
      </w:r>
    </w:p>
    <w:p w14:paraId="2030D3E4" w14:textId="77777777" w:rsidR="004E18BA" w:rsidRPr="004E18BA" w:rsidRDefault="004E18BA" w:rsidP="004E18BA">
      <w:pPr>
        <w:numPr>
          <w:ilvl w:val="0"/>
          <w:numId w:val="8"/>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b/>
          <w:bCs/>
          <w:sz w:val="24"/>
          <w:szCs w:val="24"/>
          <w:lang w:eastAsia="en-IN"/>
        </w:rPr>
        <w:t>Nodal Officers for Sectors</w:t>
      </w:r>
    </w:p>
    <w:p w14:paraId="0C3D8A8D" w14:textId="77777777" w:rsidR="004E18BA" w:rsidRPr="004E18BA" w:rsidRDefault="004E18BA" w:rsidP="004E18BA">
      <w:pPr>
        <w:numPr>
          <w:ilvl w:val="0"/>
          <w:numId w:val="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The following nodal officers are allocated for the below mentioned sectors for carrying out all activities pertaining to Skill Cascade Programme.</w:t>
      </w:r>
    </w:p>
    <w:tbl>
      <w:tblPr>
        <w:tblW w:w="9198" w:type="dxa"/>
        <w:tblCellMar>
          <w:top w:w="15" w:type="dxa"/>
          <w:left w:w="15" w:type="dxa"/>
          <w:bottom w:w="15" w:type="dxa"/>
          <w:right w:w="15" w:type="dxa"/>
        </w:tblCellMar>
        <w:tblLook w:val="04A0" w:firstRow="1" w:lastRow="0" w:firstColumn="1" w:lastColumn="0" w:noHBand="0" w:noVBand="1"/>
      </w:tblPr>
      <w:tblGrid>
        <w:gridCol w:w="816"/>
        <w:gridCol w:w="4652"/>
        <w:gridCol w:w="3730"/>
      </w:tblGrid>
      <w:tr w:rsidR="004E18BA" w:rsidRPr="004E18BA" w14:paraId="4FEB695B" w14:textId="77777777" w:rsidTr="004E18BA">
        <w:tc>
          <w:tcPr>
            <w:tcW w:w="674" w:type="dxa"/>
            <w:tcBorders>
              <w:top w:val="single" w:sz="8" w:space="0" w:color="auto"/>
              <w:left w:val="single" w:sz="8" w:space="0" w:color="auto"/>
              <w:bottom w:val="single" w:sz="8" w:space="0" w:color="auto"/>
              <w:right w:val="single" w:sz="8" w:space="0" w:color="auto"/>
            </w:tcBorders>
            <w:tcMar>
              <w:top w:w="0" w:type="dxa"/>
              <w:left w:w="15" w:type="dxa"/>
              <w:bottom w:w="0" w:type="dxa"/>
              <w:right w:w="15" w:type="dxa"/>
            </w:tcMar>
            <w:vAlign w:val="center"/>
            <w:hideMark/>
          </w:tcPr>
          <w:p w14:paraId="2FF909F5" w14:textId="77777777" w:rsidR="004E18BA" w:rsidRPr="004E18BA" w:rsidRDefault="004E18BA" w:rsidP="004E18BA">
            <w:pPr>
              <w:spacing w:after="0" w:line="240" w:lineRule="auto"/>
              <w:jc w:val="center"/>
              <w:rPr>
                <w:rFonts w:ascii="Calibri" w:eastAsia="Times New Roman" w:hAnsi="Calibri" w:cs="Calibri"/>
                <w:lang w:eastAsia="en-IN"/>
              </w:rPr>
            </w:pPr>
            <w:r w:rsidRPr="004E18BA">
              <w:rPr>
                <w:rFonts w:ascii="Segoe UI" w:eastAsia="Times New Roman" w:hAnsi="Segoe UI" w:cs="Segoe UI"/>
                <w:b/>
                <w:bCs/>
                <w:sz w:val="24"/>
                <w:szCs w:val="24"/>
                <w:lang w:eastAsia="en-IN"/>
              </w:rPr>
              <w:t>SN</w:t>
            </w:r>
          </w:p>
        </w:tc>
        <w:tc>
          <w:tcPr>
            <w:tcW w:w="4734" w:type="dxa"/>
            <w:tcBorders>
              <w:top w:val="single" w:sz="8" w:space="0" w:color="auto"/>
              <w:left w:val="nil"/>
              <w:bottom w:val="single" w:sz="8" w:space="0" w:color="auto"/>
              <w:right w:val="single" w:sz="8" w:space="0" w:color="auto"/>
            </w:tcBorders>
            <w:tcMar>
              <w:top w:w="0" w:type="dxa"/>
              <w:left w:w="15" w:type="dxa"/>
              <w:bottom w:w="0" w:type="dxa"/>
              <w:right w:w="15" w:type="dxa"/>
            </w:tcMar>
            <w:vAlign w:val="center"/>
            <w:hideMark/>
          </w:tcPr>
          <w:p w14:paraId="7FFFC175" w14:textId="77777777" w:rsidR="004E18BA" w:rsidRPr="004E18BA" w:rsidRDefault="004E18BA" w:rsidP="004E18BA">
            <w:pPr>
              <w:spacing w:after="0" w:line="240" w:lineRule="auto"/>
              <w:jc w:val="center"/>
              <w:rPr>
                <w:rFonts w:ascii="Calibri" w:eastAsia="Times New Roman" w:hAnsi="Calibri" w:cs="Calibri"/>
                <w:lang w:eastAsia="en-IN"/>
              </w:rPr>
            </w:pPr>
            <w:r w:rsidRPr="004E18BA">
              <w:rPr>
                <w:rFonts w:ascii="Segoe UI" w:eastAsia="Times New Roman" w:hAnsi="Segoe UI" w:cs="Segoe UI"/>
                <w:b/>
                <w:bCs/>
                <w:sz w:val="24"/>
                <w:szCs w:val="24"/>
                <w:lang w:eastAsia="en-IN"/>
              </w:rPr>
              <w:t>Sector</w:t>
            </w:r>
          </w:p>
        </w:tc>
        <w:tc>
          <w:tcPr>
            <w:tcW w:w="3790" w:type="dxa"/>
            <w:tcBorders>
              <w:top w:val="single" w:sz="8" w:space="0" w:color="auto"/>
              <w:left w:val="nil"/>
              <w:bottom w:val="single" w:sz="8" w:space="0" w:color="auto"/>
              <w:right w:val="single" w:sz="8" w:space="0" w:color="auto"/>
            </w:tcBorders>
            <w:tcMar>
              <w:top w:w="0" w:type="dxa"/>
              <w:left w:w="15" w:type="dxa"/>
              <w:bottom w:w="0" w:type="dxa"/>
              <w:right w:w="15" w:type="dxa"/>
            </w:tcMar>
            <w:vAlign w:val="center"/>
            <w:hideMark/>
          </w:tcPr>
          <w:p w14:paraId="11ADB452" w14:textId="77777777" w:rsidR="004E18BA" w:rsidRPr="004E18BA" w:rsidRDefault="004E18BA" w:rsidP="004E18BA">
            <w:pPr>
              <w:spacing w:after="0" w:line="240" w:lineRule="auto"/>
              <w:jc w:val="center"/>
              <w:rPr>
                <w:rFonts w:ascii="Calibri" w:eastAsia="Times New Roman" w:hAnsi="Calibri" w:cs="Calibri"/>
                <w:lang w:eastAsia="en-IN"/>
              </w:rPr>
            </w:pPr>
            <w:r w:rsidRPr="004E18BA">
              <w:rPr>
                <w:rFonts w:ascii="Segoe UI" w:eastAsia="Times New Roman" w:hAnsi="Segoe UI" w:cs="Segoe UI"/>
                <w:b/>
                <w:bCs/>
                <w:sz w:val="24"/>
                <w:szCs w:val="24"/>
                <w:lang w:eastAsia="en-IN"/>
              </w:rPr>
              <w:t>Nodal Officer</w:t>
            </w:r>
          </w:p>
        </w:tc>
      </w:tr>
      <w:tr w:rsidR="004E18BA" w:rsidRPr="004E18BA" w14:paraId="09FBEF12"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1535B169" w14:textId="77777777" w:rsidR="004E18BA" w:rsidRPr="004E18BA" w:rsidRDefault="004E18BA" w:rsidP="004E18BA">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lastRenderedPageBreak/>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47E3CB75"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Pharma, Healthcare and Life Sciences</w:t>
            </w:r>
          </w:p>
        </w:tc>
        <w:tc>
          <w:tcPr>
            <w:tcW w:w="3790" w:type="dxa"/>
            <w:vMerge w:val="restart"/>
            <w:tcBorders>
              <w:top w:val="nil"/>
              <w:left w:val="nil"/>
              <w:bottom w:val="single" w:sz="8" w:space="0" w:color="auto"/>
              <w:right w:val="single" w:sz="8" w:space="0" w:color="auto"/>
            </w:tcBorders>
            <w:tcMar>
              <w:top w:w="0" w:type="dxa"/>
              <w:left w:w="15" w:type="dxa"/>
              <w:bottom w:w="0" w:type="dxa"/>
              <w:right w:w="15" w:type="dxa"/>
            </w:tcMar>
            <w:vAlign w:val="center"/>
            <w:hideMark/>
          </w:tcPr>
          <w:p w14:paraId="090117D5" w14:textId="77777777" w:rsidR="004E18BA" w:rsidRPr="004E18BA" w:rsidRDefault="004E18BA" w:rsidP="004E18BA">
            <w:pPr>
              <w:spacing w:after="0" w:line="240" w:lineRule="auto"/>
              <w:rPr>
                <w:rFonts w:ascii="Calibri" w:eastAsia="Times New Roman" w:hAnsi="Calibri" w:cs="Calibri"/>
                <w:lang w:eastAsia="en-IN"/>
              </w:rPr>
            </w:pPr>
            <w:proofErr w:type="spellStart"/>
            <w:r w:rsidRPr="004E18BA">
              <w:rPr>
                <w:rFonts w:ascii="Segoe UI" w:eastAsia="Times New Roman" w:hAnsi="Segoe UI" w:cs="Segoe UI"/>
                <w:color w:val="000000"/>
                <w:lang w:eastAsia="en-IN"/>
              </w:rPr>
              <w:t>Dr.</w:t>
            </w:r>
            <w:proofErr w:type="spellEnd"/>
            <w:r w:rsidRPr="004E18BA">
              <w:rPr>
                <w:rFonts w:ascii="Segoe UI" w:eastAsia="Times New Roman" w:hAnsi="Segoe UI" w:cs="Segoe UI"/>
                <w:color w:val="000000"/>
                <w:lang w:eastAsia="en-IN"/>
              </w:rPr>
              <w:t xml:space="preserve"> G </w:t>
            </w:r>
            <w:proofErr w:type="spellStart"/>
            <w:r w:rsidRPr="004E18BA">
              <w:rPr>
                <w:rFonts w:ascii="Segoe UI" w:eastAsia="Times New Roman" w:hAnsi="Segoe UI" w:cs="Segoe UI"/>
                <w:color w:val="000000"/>
                <w:lang w:eastAsia="en-IN"/>
              </w:rPr>
              <w:t>ParthaSarathi</w:t>
            </w:r>
            <w:proofErr w:type="spellEnd"/>
            <w:r w:rsidRPr="004E18BA">
              <w:rPr>
                <w:rFonts w:ascii="Segoe UI" w:eastAsia="Times New Roman" w:hAnsi="Segoe UI" w:cs="Segoe UI"/>
                <w:color w:val="000000"/>
                <w:lang w:eastAsia="en-IN"/>
              </w:rPr>
              <w:t>, ED, SEEDAP</w:t>
            </w:r>
          </w:p>
        </w:tc>
      </w:tr>
      <w:tr w:rsidR="004E18BA" w:rsidRPr="004E18BA" w14:paraId="1EF9425C"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210F2ADB" w14:textId="77777777" w:rsidR="004E18BA" w:rsidRPr="004E18BA" w:rsidRDefault="004E18BA" w:rsidP="004E18BA">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5DEBD891"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Food Processing</w:t>
            </w:r>
          </w:p>
        </w:tc>
        <w:tc>
          <w:tcPr>
            <w:tcW w:w="0" w:type="auto"/>
            <w:vMerge/>
            <w:tcBorders>
              <w:top w:val="nil"/>
              <w:left w:val="nil"/>
              <w:bottom w:val="single" w:sz="8" w:space="0" w:color="auto"/>
              <w:right w:val="single" w:sz="8" w:space="0" w:color="auto"/>
            </w:tcBorders>
            <w:vAlign w:val="center"/>
            <w:hideMark/>
          </w:tcPr>
          <w:p w14:paraId="3BE017AE" w14:textId="77777777" w:rsidR="004E18BA" w:rsidRPr="004E18BA" w:rsidRDefault="004E18BA" w:rsidP="004E18BA">
            <w:pPr>
              <w:spacing w:after="0" w:line="240" w:lineRule="auto"/>
              <w:rPr>
                <w:rFonts w:ascii="Calibri" w:eastAsia="Times New Roman" w:hAnsi="Calibri" w:cs="Calibri"/>
                <w:lang w:eastAsia="en-IN"/>
              </w:rPr>
            </w:pPr>
          </w:p>
        </w:tc>
      </w:tr>
      <w:tr w:rsidR="004E18BA" w:rsidRPr="004E18BA" w14:paraId="7E356C44"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5B737639" w14:textId="77777777" w:rsidR="004E18BA" w:rsidRPr="004E18BA" w:rsidRDefault="004E18BA" w:rsidP="004E18BA">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778B4863"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Infrastructure Equipment &amp; Capital Goods</w:t>
            </w:r>
          </w:p>
        </w:tc>
        <w:tc>
          <w:tcPr>
            <w:tcW w:w="3790" w:type="dxa"/>
            <w:vMerge w:val="restart"/>
            <w:tcBorders>
              <w:top w:val="nil"/>
              <w:left w:val="nil"/>
              <w:bottom w:val="single" w:sz="8" w:space="0" w:color="auto"/>
              <w:right w:val="single" w:sz="8" w:space="0" w:color="auto"/>
            </w:tcBorders>
            <w:tcMar>
              <w:top w:w="0" w:type="dxa"/>
              <w:left w:w="15" w:type="dxa"/>
              <w:bottom w:w="0" w:type="dxa"/>
              <w:right w:w="15" w:type="dxa"/>
            </w:tcMar>
            <w:vAlign w:val="center"/>
            <w:hideMark/>
          </w:tcPr>
          <w:p w14:paraId="3564FC72"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Mr. M. Indra Kiran, Director, NAC</w:t>
            </w:r>
          </w:p>
        </w:tc>
      </w:tr>
      <w:tr w:rsidR="004E18BA" w:rsidRPr="004E18BA" w14:paraId="7E19A7E5"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62875826" w14:textId="77777777" w:rsidR="004E18BA" w:rsidRPr="004E18BA" w:rsidRDefault="004E18BA" w:rsidP="004E18BA">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7D4D95EC"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Media &amp; Entertainment</w:t>
            </w:r>
          </w:p>
        </w:tc>
        <w:tc>
          <w:tcPr>
            <w:tcW w:w="0" w:type="auto"/>
            <w:vMerge/>
            <w:tcBorders>
              <w:top w:val="nil"/>
              <w:left w:val="nil"/>
              <w:bottom w:val="single" w:sz="8" w:space="0" w:color="auto"/>
              <w:right w:val="single" w:sz="8" w:space="0" w:color="auto"/>
            </w:tcBorders>
            <w:vAlign w:val="center"/>
            <w:hideMark/>
          </w:tcPr>
          <w:p w14:paraId="247D830F" w14:textId="77777777" w:rsidR="004E18BA" w:rsidRPr="004E18BA" w:rsidRDefault="004E18BA" w:rsidP="004E18BA">
            <w:pPr>
              <w:spacing w:after="0" w:line="240" w:lineRule="auto"/>
              <w:rPr>
                <w:rFonts w:ascii="Calibri" w:eastAsia="Times New Roman" w:hAnsi="Calibri" w:cs="Calibri"/>
                <w:lang w:eastAsia="en-IN"/>
              </w:rPr>
            </w:pPr>
          </w:p>
        </w:tc>
      </w:tr>
      <w:tr w:rsidR="004E18BA" w:rsidRPr="004E18BA" w14:paraId="7DA99B90"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394AE70A" w14:textId="77777777" w:rsidR="004E18BA" w:rsidRPr="004E18BA" w:rsidRDefault="004E18BA" w:rsidP="004E18BA">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098E4560"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Aerospace, Aviation and Strategic, Drones</w:t>
            </w:r>
          </w:p>
        </w:tc>
        <w:tc>
          <w:tcPr>
            <w:tcW w:w="3790"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32082614"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Mr. Motilal Naik</w:t>
            </w:r>
          </w:p>
        </w:tc>
      </w:tr>
      <w:tr w:rsidR="004E18BA" w:rsidRPr="004E18BA" w14:paraId="7632E9C8"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6EC1DC65" w14:textId="77777777" w:rsidR="004E18BA" w:rsidRPr="004E18BA" w:rsidRDefault="004E18BA" w:rsidP="004E18BA">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1E30FCEA"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Construction and Plumbing</w:t>
            </w:r>
          </w:p>
        </w:tc>
        <w:tc>
          <w:tcPr>
            <w:tcW w:w="3790" w:type="dxa"/>
            <w:vMerge w:val="restart"/>
            <w:tcBorders>
              <w:top w:val="nil"/>
              <w:left w:val="nil"/>
              <w:bottom w:val="single" w:sz="8" w:space="0" w:color="auto"/>
              <w:right w:val="single" w:sz="8" w:space="0" w:color="auto"/>
            </w:tcBorders>
            <w:tcMar>
              <w:top w:w="0" w:type="dxa"/>
              <w:left w:w="15" w:type="dxa"/>
              <w:bottom w:w="0" w:type="dxa"/>
              <w:right w:w="15" w:type="dxa"/>
            </w:tcMar>
            <w:vAlign w:val="center"/>
            <w:hideMark/>
          </w:tcPr>
          <w:p w14:paraId="586357FA"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 xml:space="preserve">Mr. K.V. </w:t>
            </w:r>
            <w:proofErr w:type="spellStart"/>
            <w:r w:rsidRPr="004E18BA">
              <w:rPr>
                <w:rFonts w:ascii="Segoe UI" w:eastAsia="Times New Roman" w:hAnsi="Segoe UI" w:cs="Segoe UI"/>
                <w:color w:val="000000"/>
                <w:lang w:eastAsia="en-IN"/>
              </w:rPr>
              <w:t>Nagaraja</w:t>
            </w:r>
            <w:proofErr w:type="spellEnd"/>
            <w:r w:rsidRPr="004E18BA">
              <w:rPr>
                <w:rFonts w:ascii="Segoe UI" w:eastAsia="Times New Roman" w:hAnsi="Segoe UI" w:cs="Segoe UI"/>
                <w:color w:val="000000"/>
                <w:lang w:eastAsia="en-IN"/>
              </w:rPr>
              <w:t>, ADG, NAC</w:t>
            </w:r>
          </w:p>
        </w:tc>
      </w:tr>
      <w:tr w:rsidR="004E18BA" w:rsidRPr="004E18BA" w14:paraId="06E91457"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1A3FA74D" w14:textId="77777777" w:rsidR="004E18BA" w:rsidRPr="004E18BA" w:rsidRDefault="004E18BA" w:rsidP="004E18BA">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17020260"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Power and Renewables</w:t>
            </w:r>
          </w:p>
        </w:tc>
        <w:tc>
          <w:tcPr>
            <w:tcW w:w="0" w:type="auto"/>
            <w:vMerge/>
            <w:tcBorders>
              <w:top w:val="nil"/>
              <w:left w:val="nil"/>
              <w:bottom w:val="single" w:sz="8" w:space="0" w:color="auto"/>
              <w:right w:val="single" w:sz="8" w:space="0" w:color="auto"/>
            </w:tcBorders>
            <w:vAlign w:val="center"/>
            <w:hideMark/>
          </w:tcPr>
          <w:p w14:paraId="4321E8B4" w14:textId="77777777" w:rsidR="004E18BA" w:rsidRPr="004E18BA" w:rsidRDefault="004E18BA" w:rsidP="004E18BA">
            <w:pPr>
              <w:spacing w:after="0" w:line="240" w:lineRule="auto"/>
              <w:rPr>
                <w:rFonts w:ascii="Calibri" w:eastAsia="Times New Roman" w:hAnsi="Calibri" w:cs="Calibri"/>
                <w:lang w:eastAsia="en-IN"/>
              </w:rPr>
            </w:pPr>
          </w:p>
        </w:tc>
      </w:tr>
      <w:tr w:rsidR="004E18BA" w:rsidRPr="004E18BA" w14:paraId="39AAE0EB"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36BE0401" w14:textId="77777777" w:rsidR="004E18BA" w:rsidRPr="004E18BA" w:rsidRDefault="004E18BA" w:rsidP="004E18BA">
            <w:pPr>
              <w:numPr>
                <w:ilvl w:val="0"/>
                <w:numId w:val="1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32AC6F42"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Banking, Financial Services &amp; Insurance (BFSI)</w:t>
            </w:r>
          </w:p>
        </w:tc>
        <w:tc>
          <w:tcPr>
            <w:tcW w:w="3790" w:type="dxa"/>
            <w:vMerge w:val="restart"/>
            <w:tcBorders>
              <w:top w:val="nil"/>
              <w:left w:val="nil"/>
              <w:bottom w:val="single" w:sz="8" w:space="0" w:color="auto"/>
              <w:right w:val="single" w:sz="8" w:space="0" w:color="auto"/>
            </w:tcBorders>
            <w:tcMar>
              <w:top w:w="0" w:type="dxa"/>
              <w:left w:w="15" w:type="dxa"/>
              <w:bottom w:w="0" w:type="dxa"/>
              <w:right w:w="15" w:type="dxa"/>
            </w:tcMar>
            <w:vAlign w:val="center"/>
            <w:hideMark/>
          </w:tcPr>
          <w:p w14:paraId="1C35091A"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Mr. L. Prasad Babu, SMM SEEDAP</w:t>
            </w:r>
          </w:p>
        </w:tc>
      </w:tr>
      <w:tr w:rsidR="004E18BA" w:rsidRPr="004E18BA" w14:paraId="50C1F700"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6B83733B" w14:textId="77777777" w:rsidR="004E18BA" w:rsidRPr="004E18BA" w:rsidRDefault="004E18BA" w:rsidP="004E18BA">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2CE892CC"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Hydrocarbon, Ports Logistics</w:t>
            </w:r>
          </w:p>
        </w:tc>
        <w:tc>
          <w:tcPr>
            <w:tcW w:w="0" w:type="auto"/>
            <w:vMerge/>
            <w:tcBorders>
              <w:top w:val="nil"/>
              <w:left w:val="nil"/>
              <w:bottom w:val="single" w:sz="8" w:space="0" w:color="auto"/>
              <w:right w:val="single" w:sz="8" w:space="0" w:color="auto"/>
            </w:tcBorders>
            <w:vAlign w:val="center"/>
            <w:hideMark/>
          </w:tcPr>
          <w:p w14:paraId="71547964" w14:textId="77777777" w:rsidR="004E18BA" w:rsidRPr="004E18BA" w:rsidRDefault="004E18BA" w:rsidP="004E18BA">
            <w:pPr>
              <w:spacing w:after="0" w:line="240" w:lineRule="auto"/>
              <w:rPr>
                <w:rFonts w:ascii="Calibri" w:eastAsia="Times New Roman" w:hAnsi="Calibri" w:cs="Calibri"/>
                <w:lang w:eastAsia="en-IN"/>
              </w:rPr>
            </w:pPr>
          </w:p>
        </w:tc>
      </w:tr>
      <w:tr w:rsidR="004E18BA" w:rsidRPr="004E18BA" w14:paraId="2FB5A0AB"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3C2D96A3" w14:textId="77777777" w:rsidR="004E18BA" w:rsidRPr="004E18BA" w:rsidRDefault="004E18BA" w:rsidP="004E18BA">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3BF8CAAD"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IT-</w:t>
            </w:r>
            <w:proofErr w:type="spellStart"/>
            <w:r w:rsidRPr="004E18BA">
              <w:rPr>
                <w:rFonts w:ascii="Segoe UI" w:eastAsia="Times New Roman" w:hAnsi="Segoe UI" w:cs="Segoe UI"/>
                <w:color w:val="000000"/>
                <w:lang w:eastAsia="en-IN"/>
              </w:rPr>
              <w:t>ITeS</w:t>
            </w:r>
            <w:proofErr w:type="spellEnd"/>
          </w:p>
        </w:tc>
        <w:tc>
          <w:tcPr>
            <w:tcW w:w="3790" w:type="dxa"/>
            <w:tcBorders>
              <w:top w:val="nil"/>
              <w:left w:val="nil"/>
              <w:bottom w:val="single" w:sz="8" w:space="0" w:color="auto"/>
              <w:right w:val="single" w:sz="8" w:space="0" w:color="auto"/>
            </w:tcBorders>
            <w:tcMar>
              <w:top w:w="0" w:type="dxa"/>
              <w:left w:w="15" w:type="dxa"/>
              <w:bottom w:w="0" w:type="dxa"/>
              <w:right w:w="15" w:type="dxa"/>
            </w:tcMar>
            <w:vAlign w:val="center"/>
            <w:hideMark/>
          </w:tcPr>
          <w:p w14:paraId="5284120F"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 xml:space="preserve">Mr. Ravi </w:t>
            </w:r>
            <w:proofErr w:type="spellStart"/>
            <w:r w:rsidRPr="004E18BA">
              <w:rPr>
                <w:rFonts w:ascii="Segoe UI" w:eastAsia="Times New Roman" w:hAnsi="Segoe UI" w:cs="Segoe UI"/>
                <w:color w:val="000000"/>
                <w:lang w:eastAsia="en-IN"/>
              </w:rPr>
              <w:t>Gujjula</w:t>
            </w:r>
            <w:proofErr w:type="spellEnd"/>
            <w:r w:rsidRPr="004E18BA">
              <w:rPr>
                <w:rFonts w:ascii="Segoe UI" w:eastAsia="Times New Roman" w:hAnsi="Segoe UI" w:cs="Segoe UI"/>
                <w:color w:val="000000"/>
                <w:lang w:eastAsia="en-IN"/>
              </w:rPr>
              <w:t>, CGM-T, APSSDC</w:t>
            </w:r>
          </w:p>
        </w:tc>
      </w:tr>
      <w:tr w:rsidR="004E18BA" w:rsidRPr="004E18BA" w14:paraId="3E93F233"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65E18414" w14:textId="77777777" w:rsidR="004E18BA" w:rsidRPr="004E18BA" w:rsidRDefault="004E18BA" w:rsidP="004E18BA">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1794E9CE"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Tourism &amp; Hospitality</w:t>
            </w:r>
          </w:p>
        </w:tc>
        <w:tc>
          <w:tcPr>
            <w:tcW w:w="3790" w:type="dxa"/>
            <w:vMerge w:val="restart"/>
            <w:tcBorders>
              <w:top w:val="nil"/>
              <w:left w:val="nil"/>
              <w:bottom w:val="single" w:sz="8" w:space="0" w:color="auto"/>
              <w:right w:val="single" w:sz="8" w:space="0" w:color="auto"/>
            </w:tcBorders>
            <w:tcMar>
              <w:top w:w="0" w:type="dxa"/>
              <w:left w:w="15" w:type="dxa"/>
              <w:bottom w:w="0" w:type="dxa"/>
              <w:right w:w="15" w:type="dxa"/>
            </w:tcMar>
            <w:vAlign w:val="center"/>
            <w:hideMark/>
          </w:tcPr>
          <w:p w14:paraId="46DA44F3"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Mr. M. Vijaya Kumar, SMM, SEEDAP</w:t>
            </w:r>
          </w:p>
        </w:tc>
      </w:tr>
      <w:tr w:rsidR="004E18BA" w:rsidRPr="004E18BA" w14:paraId="17137B0B"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4CBF52C9" w14:textId="77777777" w:rsidR="004E18BA" w:rsidRPr="004E18BA" w:rsidRDefault="004E18BA" w:rsidP="004E18BA">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62D7D510"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Automobile &amp; EV</w:t>
            </w:r>
          </w:p>
        </w:tc>
        <w:tc>
          <w:tcPr>
            <w:tcW w:w="0" w:type="auto"/>
            <w:vMerge/>
            <w:tcBorders>
              <w:top w:val="nil"/>
              <w:left w:val="nil"/>
              <w:bottom w:val="single" w:sz="8" w:space="0" w:color="auto"/>
              <w:right w:val="single" w:sz="8" w:space="0" w:color="auto"/>
            </w:tcBorders>
            <w:vAlign w:val="center"/>
            <w:hideMark/>
          </w:tcPr>
          <w:p w14:paraId="0D15C42C" w14:textId="77777777" w:rsidR="004E18BA" w:rsidRPr="004E18BA" w:rsidRDefault="004E18BA" w:rsidP="004E18BA">
            <w:pPr>
              <w:spacing w:after="0" w:line="240" w:lineRule="auto"/>
              <w:rPr>
                <w:rFonts w:ascii="Calibri" w:eastAsia="Times New Roman" w:hAnsi="Calibri" w:cs="Calibri"/>
                <w:lang w:eastAsia="en-IN"/>
              </w:rPr>
            </w:pPr>
          </w:p>
        </w:tc>
      </w:tr>
      <w:tr w:rsidR="004E18BA" w:rsidRPr="004E18BA" w14:paraId="02363544"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61640B2B" w14:textId="77777777" w:rsidR="004E18BA" w:rsidRPr="004E18BA" w:rsidRDefault="004E18BA" w:rsidP="004E18BA">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560D56F9"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Agriculture</w:t>
            </w:r>
          </w:p>
        </w:tc>
        <w:tc>
          <w:tcPr>
            <w:tcW w:w="3790" w:type="dxa"/>
            <w:vMerge w:val="restart"/>
            <w:tcBorders>
              <w:top w:val="nil"/>
              <w:left w:val="nil"/>
              <w:bottom w:val="single" w:sz="8" w:space="0" w:color="auto"/>
              <w:right w:val="single" w:sz="8" w:space="0" w:color="auto"/>
            </w:tcBorders>
            <w:tcMar>
              <w:top w:w="0" w:type="dxa"/>
              <w:left w:w="15" w:type="dxa"/>
              <w:bottom w:w="0" w:type="dxa"/>
              <w:right w:w="15" w:type="dxa"/>
            </w:tcMar>
            <w:vAlign w:val="center"/>
            <w:hideMark/>
          </w:tcPr>
          <w:p w14:paraId="58CE6CF1"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 xml:space="preserve">Smt. B.R. </w:t>
            </w:r>
            <w:proofErr w:type="spellStart"/>
            <w:r w:rsidRPr="004E18BA">
              <w:rPr>
                <w:rFonts w:ascii="Segoe UI" w:eastAsia="Times New Roman" w:hAnsi="Segoe UI" w:cs="Segoe UI"/>
                <w:color w:val="000000"/>
                <w:lang w:eastAsia="en-IN"/>
              </w:rPr>
              <w:t>Kranthi</w:t>
            </w:r>
            <w:proofErr w:type="spellEnd"/>
            <w:r w:rsidRPr="004E18BA">
              <w:rPr>
                <w:rFonts w:ascii="Segoe UI" w:eastAsia="Times New Roman" w:hAnsi="Segoe UI" w:cs="Segoe UI"/>
                <w:color w:val="000000"/>
                <w:lang w:eastAsia="en-IN"/>
              </w:rPr>
              <w:t xml:space="preserve"> Kumari, FO, APSSDC</w:t>
            </w:r>
          </w:p>
        </w:tc>
      </w:tr>
      <w:tr w:rsidR="004E18BA" w:rsidRPr="004E18BA" w14:paraId="64EBDFBB"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74A631C4" w14:textId="77777777" w:rsidR="004E18BA" w:rsidRPr="004E18BA" w:rsidRDefault="004E18BA" w:rsidP="004E18BA">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26D011A9"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Animal Husbandry and Dairy</w:t>
            </w:r>
          </w:p>
        </w:tc>
        <w:tc>
          <w:tcPr>
            <w:tcW w:w="0" w:type="auto"/>
            <w:vMerge/>
            <w:tcBorders>
              <w:top w:val="nil"/>
              <w:left w:val="nil"/>
              <w:bottom w:val="single" w:sz="8" w:space="0" w:color="auto"/>
              <w:right w:val="single" w:sz="8" w:space="0" w:color="auto"/>
            </w:tcBorders>
            <w:vAlign w:val="center"/>
            <w:hideMark/>
          </w:tcPr>
          <w:p w14:paraId="174248B4" w14:textId="77777777" w:rsidR="004E18BA" w:rsidRPr="004E18BA" w:rsidRDefault="004E18BA" w:rsidP="004E18BA">
            <w:pPr>
              <w:spacing w:after="0" w:line="240" w:lineRule="auto"/>
              <w:rPr>
                <w:rFonts w:ascii="Calibri" w:eastAsia="Times New Roman" w:hAnsi="Calibri" w:cs="Calibri"/>
                <w:lang w:eastAsia="en-IN"/>
              </w:rPr>
            </w:pPr>
          </w:p>
        </w:tc>
      </w:tr>
      <w:tr w:rsidR="004E18BA" w:rsidRPr="004E18BA" w14:paraId="035C6673"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47F2E791" w14:textId="77777777" w:rsidR="004E18BA" w:rsidRPr="004E18BA" w:rsidRDefault="004E18BA" w:rsidP="004E18BA">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4CAA8F53"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Fisheries</w:t>
            </w:r>
          </w:p>
        </w:tc>
        <w:tc>
          <w:tcPr>
            <w:tcW w:w="0" w:type="auto"/>
            <w:vMerge/>
            <w:tcBorders>
              <w:top w:val="nil"/>
              <w:left w:val="nil"/>
              <w:bottom w:val="single" w:sz="8" w:space="0" w:color="auto"/>
              <w:right w:val="single" w:sz="8" w:space="0" w:color="auto"/>
            </w:tcBorders>
            <w:vAlign w:val="center"/>
            <w:hideMark/>
          </w:tcPr>
          <w:p w14:paraId="46494156" w14:textId="77777777" w:rsidR="004E18BA" w:rsidRPr="004E18BA" w:rsidRDefault="004E18BA" w:rsidP="004E18BA">
            <w:pPr>
              <w:spacing w:after="0" w:line="240" w:lineRule="auto"/>
              <w:rPr>
                <w:rFonts w:ascii="Calibri" w:eastAsia="Times New Roman" w:hAnsi="Calibri" w:cs="Calibri"/>
                <w:lang w:eastAsia="en-IN"/>
              </w:rPr>
            </w:pPr>
          </w:p>
        </w:tc>
      </w:tr>
      <w:tr w:rsidR="004E18BA" w:rsidRPr="004E18BA" w14:paraId="11C31CBB"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0AD2F3F7" w14:textId="77777777" w:rsidR="004E18BA" w:rsidRPr="004E18BA" w:rsidRDefault="004E18BA" w:rsidP="004E18BA">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59E60852"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 xml:space="preserve">NFTP and Forestry </w:t>
            </w:r>
          </w:p>
        </w:tc>
        <w:tc>
          <w:tcPr>
            <w:tcW w:w="3790" w:type="dxa"/>
            <w:vMerge w:val="restart"/>
            <w:tcBorders>
              <w:top w:val="nil"/>
              <w:left w:val="nil"/>
              <w:bottom w:val="single" w:sz="8" w:space="0" w:color="auto"/>
              <w:right w:val="single" w:sz="8" w:space="0" w:color="auto"/>
            </w:tcBorders>
            <w:tcMar>
              <w:top w:w="0" w:type="dxa"/>
              <w:left w:w="15" w:type="dxa"/>
              <w:bottom w:w="0" w:type="dxa"/>
              <w:right w:w="15" w:type="dxa"/>
            </w:tcMar>
            <w:vAlign w:val="center"/>
            <w:hideMark/>
          </w:tcPr>
          <w:p w14:paraId="68DA1777"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Smt. D. Lakshmi Devi, SMM, SEEDAP</w:t>
            </w:r>
          </w:p>
        </w:tc>
      </w:tr>
      <w:tr w:rsidR="004E18BA" w:rsidRPr="004E18BA" w14:paraId="074E4047"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0531E603" w14:textId="77777777" w:rsidR="004E18BA" w:rsidRPr="004E18BA" w:rsidRDefault="004E18BA" w:rsidP="004E18BA">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6651BDC8"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Beauty &amp; Wellness</w:t>
            </w:r>
          </w:p>
        </w:tc>
        <w:tc>
          <w:tcPr>
            <w:tcW w:w="0" w:type="auto"/>
            <w:vMerge/>
            <w:tcBorders>
              <w:top w:val="nil"/>
              <w:left w:val="nil"/>
              <w:bottom w:val="single" w:sz="8" w:space="0" w:color="auto"/>
              <w:right w:val="single" w:sz="8" w:space="0" w:color="auto"/>
            </w:tcBorders>
            <w:vAlign w:val="center"/>
            <w:hideMark/>
          </w:tcPr>
          <w:p w14:paraId="68EA8070" w14:textId="77777777" w:rsidR="004E18BA" w:rsidRPr="004E18BA" w:rsidRDefault="004E18BA" w:rsidP="004E18BA">
            <w:pPr>
              <w:spacing w:after="0" w:line="240" w:lineRule="auto"/>
              <w:rPr>
                <w:rFonts w:ascii="Calibri" w:eastAsia="Times New Roman" w:hAnsi="Calibri" w:cs="Calibri"/>
                <w:lang w:eastAsia="en-IN"/>
              </w:rPr>
            </w:pPr>
          </w:p>
        </w:tc>
      </w:tr>
      <w:tr w:rsidR="004E18BA" w:rsidRPr="004E18BA" w14:paraId="0AD0CD68"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6004935F" w14:textId="77777777" w:rsidR="004E18BA" w:rsidRPr="004E18BA" w:rsidRDefault="004E18BA" w:rsidP="004E18BA">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2A968A77"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Textiles &amp; Handicrafts, Leather</w:t>
            </w:r>
          </w:p>
        </w:tc>
        <w:tc>
          <w:tcPr>
            <w:tcW w:w="3790" w:type="dxa"/>
            <w:vMerge w:val="restart"/>
            <w:tcBorders>
              <w:top w:val="nil"/>
              <w:left w:val="nil"/>
              <w:bottom w:val="single" w:sz="8" w:space="0" w:color="auto"/>
              <w:right w:val="single" w:sz="8" w:space="0" w:color="auto"/>
            </w:tcBorders>
            <w:tcMar>
              <w:top w:w="0" w:type="dxa"/>
              <w:left w:w="15" w:type="dxa"/>
              <w:bottom w:w="0" w:type="dxa"/>
              <w:right w:w="15" w:type="dxa"/>
            </w:tcMar>
            <w:vAlign w:val="center"/>
            <w:hideMark/>
          </w:tcPr>
          <w:p w14:paraId="6C4AC0BC" w14:textId="77777777" w:rsidR="004E18BA" w:rsidRPr="004E18BA" w:rsidRDefault="004E18BA" w:rsidP="004E18BA">
            <w:pPr>
              <w:spacing w:after="0" w:line="240" w:lineRule="auto"/>
              <w:rPr>
                <w:rFonts w:ascii="Calibri" w:eastAsia="Times New Roman" w:hAnsi="Calibri" w:cs="Calibri"/>
                <w:lang w:eastAsia="en-IN"/>
              </w:rPr>
            </w:pPr>
            <w:proofErr w:type="spellStart"/>
            <w:r w:rsidRPr="004E18BA">
              <w:rPr>
                <w:rFonts w:ascii="Segoe UI" w:eastAsia="Times New Roman" w:hAnsi="Segoe UI" w:cs="Segoe UI"/>
                <w:color w:val="000000"/>
                <w:lang w:eastAsia="en-IN"/>
              </w:rPr>
              <w:t>Smt.H</w:t>
            </w:r>
            <w:proofErr w:type="spellEnd"/>
            <w:r w:rsidRPr="004E18BA">
              <w:rPr>
                <w:rFonts w:ascii="Segoe UI" w:eastAsia="Times New Roman" w:hAnsi="Segoe UI" w:cs="Segoe UI"/>
                <w:color w:val="000000"/>
                <w:lang w:eastAsia="en-IN"/>
              </w:rPr>
              <w:t>. Bharathi, GM, APSSDC</w:t>
            </w:r>
          </w:p>
        </w:tc>
      </w:tr>
      <w:tr w:rsidR="004E18BA" w:rsidRPr="004E18BA" w14:paraId="154FC111" w14:textId="77777777" w:rsidTr="004E18BA">
        <w:tc>
          <w:tcPr>
            <w:tcW w:w="674" w:type="dxa"/>
            <w:tcBorders>
              <w:top w:val="nil"/>
              <w:left w:val="single" w:sz="8" w:space="0" w:color="auto"/>
              <w:bottom w:val="single" w:sz="8" w:space="0" w:color="auto"/>
              <w:right w:val="single" w:sz="8" w:space="0" w:color="auto"/>
            </w:tcBorders>
            <w:tcMar>
              <w:top w:w="0" w:type="dxa"/>
              <w:left w:w="15" w:type="dxa"/>
              <w:bottom w:w="0" w:type="dxa"/>
              <w:right w:w="15" w:type="dxa"/>
            </w:tcMar>
            <w:vAlign w:val="center"/>
            <w:hideMark/>
          </w:tcPr>
          <w:p w14:paraId="0764D1D9" w14:textId="77777777" w:rsidR="004E18BA" w:rsidRPr="004E18BA" w:rsidRDefault="004E18BA" w:rsidP="004E18BA">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tc>
        <w:tc>
          <w:tcPr>
            <w:tcW w:w="4734" w:type="dxa"/>
            <w:tcBorders>
              <w:top w:val="nil"/>
              <w:left w:val="nil"/>
              <w:bottom w:val="single" w:sz="8" w:space="0" w:color="auto"/>
              <w:right w:val="single" w:sz="8" w:space="0" w:color="auto"/>
            </w:tcBorders>
            <w:tcMar>
              <w:top w:w="0" w:type="dxa"/>
              <w:left w:w="15" w:type="dxa"/>
              <w:bottom w:w="0" w:type="dxa"/>
              <w:right w:w="15" w:type="dxa"/>
            </w:tcMar>
            <w:vAlign w:val="bottom"/>
            <w:hideMark/>
          </w:tcPr>
          <w:p w14:paraId="41D314C0" w14:textId="77777777" w:rsidR="004E18BA" w:rsidRPr="004E18BA" w:rsidRDefault="004E18BA" w:rsidP="004E18BA">
            <w:pPr>
              <w:spacing w:after="0" w:line="240" w:lineRule="auto"/>
              <w:rPr>
                <w:rFonts w:ascii="Calibri" w:eastAsia="Times New Roman" w:hAnsi="Calibri" w:cs="Calibri"/>
                <w:lang w:eastAsia="en-IN"/>
              </w:rPr>
            </w:pPr>
            <w:r w:rsidRPr="004E18BA">
              <w:rPr>
                <w:rFonts w:ascii="Segoe UI" w:eastAsia="Times New Roman" w:hAnsi="Segoe UI" w:cs="Segoe UI"/>
                <w:color w:val="000000"/>
                <w:lang w:eastAsia="en-IN"/>
              </w:rPr>
              <w:t>Telecom and Electronics</w:t>
            </w:r>
          </w:p>
        </w:tc>
        <w:tc>
          <w:tcPr>
            <w:tcW w:w="0" w:type="auto"/>
            <w:vMerge/>
            <w:tcBorders>
              <w:top w:val="nil"/>
              <w:left w:val="nil"/>
              <w:bottom w:val="single" w:sz="8" w:space="0" w:color="auto"/>
              <w:right w:val="single" w:sz="8" w:space="0" w:color="auto"/>
            </w:tcBorders>
            <w:vAlign w:val="center"/>
            <w:hideMark/>
          </w:tcPr>
          <w:p w14:paraId="59CFD5F3" w14:textId="77777777" w:rsidR="004E18BA" w:rsidRPr="004E18BA" w:rsidRDefault="004E18BA" w:rsidP="004E18BA">
            <w:pPr>
              <w:spacing w:after="0" w:line="240" w:lineRule="auto"/>
              <w:rPr>
                <w:rFonts w:ascii="Calibri" w:eastAsia="Times New Roman" w:hAnsi="Calibri" w:cs="Calibri"/>
                <w:lang w:eastAsia="en-IN"/>
              </w:rPr>
            </w:pPr>
          </w:p>
        </w:tc>
      </w:tr>
    </w:tbl>
    <w:p w14:paraId="2FAE7155" w14:textId="77777777" w:rsidR="004E18BA" w:rsidRPr="004E18BA" w:rsidRDefault="004E18BA" w:rsidP="004E18BA">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The nodal officers shall be responsible for following activities.</w:t>
      </w:r>
      <w:r w:rsidRPr="004E18BA">
        <w:rPr>
          <w:rFonts w:ascii="Times New Roman" w:eastAsia="Times New Roman" w:hAnsi="Times New Roman" w:cs="Times New Roman"/>
          <w:sz w:val="24"/>
          <w:szCs w:val="24"/>
          <w:lang w:eastAsia="en-IN"/>
        </w:rPr>
        <w:t xml:space="preserve">  </w:t>
      </w:r>
    </w:p>
    <w:p w14:paraId="523EA0A5" w14:textId="77777777" w:rsidR="004E18BA" w:rsidRPr="004E18BA" w:rsidRDefault="004E18BA" w:rsidP="004E18BA">
      <w:pPr>
        <w:numPr>
          <w:ilvl w:val="1"/>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Visit all the Skill Hubs (Phase 1 as well as proposed for Phase 2) and Interim Skill Colleges for their sectors and monitor the progress of the skilling programs and activities.</w:t>
      </w:r>
    </w:p>
    <w:p w14:paraId="47A5C0D1" w14:textId="77777777" w:rsidR="004E18BA" w:rsidRPr="004E18BA" w:rsidRDefault="004E18BA" w:rsidP="004E18BA">
      <w:pPr>
        <w:numPr>
          <w:ilvl w:val="1"/>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Coordinate with Sector Skill Councils and Line Departments, Industries Department, APIIC, APEDB, APEITA, APNRTS to identify skilling and training activities that shall cater to sector / industry demand and lead to employment.</w:t>
      </w:r>
    </w:p>
    <w:p w14:paraId="3CE2FAD3" w14:textId="77777777" w:rsidR="004E18BA" w:rsidRPr="004E18BA" w:rsidRDefault="004E18BA" w:rsidP="004E18BA">
      <w:pPr>
        <w:numPr>
          <w:ilvl w:val="1"/>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Identify the champion employers in their respective sectors.</w:t>
      </w:r>
    </w:p>
    <w:p w14:paraId="6ABD55E1" w14:textId="77777777" w:rsidR="004E18BA" w:rsidRPr="004E18BA" w:rsidRDefault="004E18BA" w:rsidP="004E18BA">
      <w:pPr>
        <w:numPr>
          <w:ilvl w:val="1"/>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Identify stakeholders including industries, industry associations, line department nodal officers, Civil Society Organisations in skilling etc. </w:t>
      </w:r>
      <w:r w:rsidRPr="004E18BA">
        <w:rPr>
          <w:rFonts w:ascii="Segoe UI" w:eastAsia="Times New Roman" w:hAnsi="Segoe UI" w:cs="Segoe UI"/>
          <w:sz w:val="24"/>
          <w:szCs w:val="24"/>
          <w:lang w:eastAsia="en-IN"/>
        </w:rPr>
        <w:lastRenderedPageBreak/>
        <w:t>and propose Sectoral Advisory Groups to be formed under the leadership of lead industries.</w:t>
      </w:r>
    </w:p>
    <w:p w14:paraId="7C9481C9" w14:textId="77777777" w:rsidR="004E18BA" w:rsidRPr="004E18BA" w:rsidRDefault="004E18BA" w:rsidP="004E18BA">
      <w:pPr>
        <w:numPr>
          <w:ilvl w:val="1"/>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Visit existing skilling and training infrastructure of the industries and propose these as industry led Skill Spokes where Training Partners and Training </w:t>
      </w:r>
      <w:proofErr w:type="spellStart"/>
      <w:r w:rsidRPr="004E18BA">
        <w:rPr>
          <w:rFonts w:ascii="Segoe UI" w:eastAsia="Times New Roman" w:hAnsi="Segoe UI" w:cs="Segoe UI"/>
          <w:sz w:val="24"/>
          <w:szCs w:val="24"/>
          <w:lang w:eastAsia="en-IN"/>
        </w:rPr>
        <w:t>Centers</w:t>
      </w:r>
      <w:proofErr w:type="spellEnd"/>
      <w:r w:rsidRPr="004E18BA">
        <w:rPr>
          <w:rFonts w:ascii="Segoe UI" w:eastAsia="Times New Roman" w:hAnsi="Segoe UI" w:cs="Segoe UI"/>
          <w:sz w:val="24"/>
          <w:szCs w:val="24"/>
          <w:lang w:eastAsia="en-IN"/>
        </w:rPr>
        <w:t xml:space="preserve"> shall be provided by the industry itself. The Nodal Officers shall assist in bringing these centres as Skill Spokes under Skill Cascade Programme by registering them on Skill India Portal and initiate the suitable training programmes with relevant QPs. </w:t>
      </w:r>
    </w:p>
    <w:p w14:paraId="6843EF2F" w14:textId="77777777" w:rsidR="004E18BA" w:rsidRPr="004E18BA" w:rsidRDefault="004E18BA" w:rsidP="004E18BA">
      <w:pPr>
        <w:numPr>
          <w:ilvl w:val="1"/>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The nodal officers shall form their own internal teams to work on the above said activities pertaining sectors allocated to them.</w:t>
      </w:r>
    </w:p>
    <w:p w14:paraId="113BBEF6" w14:textId="77777777" w:rsidR="004E18BA" w:rsidRPr="004E18BA" w:rsidRDefault="004E18BA" w:rsidP="004E18BA">
      <w:pPr>
        <w:numPr>
          <w:ilvl w:val="1"/>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Mr. </w:t>
      </w:r>
      <w:proofErr w:type="spellStart"/>
      <w:r w:rsidRPr="004E18BA">
        <w:rPr>
          <w:rFonts w:ascii="Segoe UI" w:eastAsia="Times New Roman" w:hAnsi="Segoe UI" w:cs="Segoe UI"/>
          <w:sz w:val="24"/>
          <w:szCs w:val="24"/>
          <w:lang w:eastAsia="en-IN"/>
        </w:rPr>
        <w:t>Gopinadh</w:t>
      </w:r>
      <w:proofErr w:type="spellEnd"/>
      <w:r w:rsidRPr="004E18BA">
        <w:rPr>
          <w:rFonts w:ascii="Segoe UI" w:eastAsia="Times New Roman" w:hAnsi="Segoe UI" w:cs="Segoe UI"/>
          <w:sz w:val="24"/>
          <w:szCs w:val="24"/>
          <w:lang w:eastAsia="en-IN"/>
        </w:rPr>
        <w:t>, GM APSSDC shall look after corporate connect activities.</w:t>
      </w:r>
    </w:p>
    <w:p w14:paraId="3C199186" w14:textId="77777777" w:rsidR="004E18BA" w:rsidRPr="004E18BA" w:rsidRDefault="004E18BA" w:rsidP="004E18BA">
      <w:pPr>
        <w:numPr>
          <w:ilvl w:val="1"/>
          <w:numId w:val="29"/>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E-office file shall be circulated for conducting meetings with industries.</w:t>
      </w:r>
    </w:p>
    <w:p w14:paraId="3BF09753" w14:textId="77777777" w:rsidR="004E18BA" w:rsidRPr="004E18BA" w:rsidRDefault="004E18BA" w:rsidP="004E18BA">
      <w:pPr>
        <w:spacing w:after="120" w:line="240" w:lineRule="auto"/>
        <w:ind w:left="2880"/>
        <w:jc w:val="right"/>
        <w:rPr>
          <w:rFonts w:ascii="Calibri" w:eastAsia="Times New Roman" w:hAnsi="Calibri" w:cs="Calibri"/>
          <w:lang w:eastAsia="en-IN"/>
        </w:rPr>
      </w:pPr>
      <w:r w:rsidRPr="004E18BA">
        <w:rPr>
          <w:rFonts w:ascii="Segoe UI" w:eastAsia="Times New Roman" w:hAnsi="Segoe UI" w:cs="Segoe UI"/>
          <w:b/>
          <w:bCs/>
          <w:i/>
          <w:iCs/>
          <w:sz w:val="24"/>
          <w:szCs w:val="24"/>
          <w:lang w:eastAsia="en-IN"/>
        </w:rPr>
        <w:t xml:space="preserve">Action: </w:t>
      </w:r>
      <w:proofErr w:type="gramStart"/>
      <w:r w:rsidRPr="004E18BA">
        <w:rPr>
          <w:rFonts w:ascii="Segoe UI" w:eastAsia="Times New Roman" w:hAnsi="Segoe UI" w:cs="Segoe UI"/>
          <w:b/>
          <w:bCs/>
          <w:i/>
          <w:iCs/>
          <w:sz w:val="24"/>
          <w:szCs w:val="24"/>
          <w:lang w:eastAsia="en-IN"/>
        </w:rPr>
        <w:t>ED(</w:t>
      </w:r>
      <w:proofErr w:type="gramEnd"/>
      <w:r w:rsidRPr="004E18BA">
        <w:rPr>
          <w:rFonts w:ascii="Segoe UI" w:eastAsia="Times New Roman" w:hAnsi="Segoe UI" w:cs="Segoe UI"/>
          <w:b/>
          <w:bCs/>
          <w:i/>
          <w:iCs/>
          <w:sz w:val="24"/>
          <w:szCs w:val="24"/>
          <w:lang w:eastAsia="en-IN"/>
        </w:rPr>
        <w:t>Skill Hubs)-APSSDC, GM (</w:t>
      </w:r>
      <w:proofErr w:type="spellStart"/>
      <w:r w:rsidRPr="004E18BA">
        <w:rPr>
          <w:rFonts w:ascii="Segoe UI" w:eastAsia="Times New Roman" w:hAnsi="Segoe UI" w:cs="Segoe UI"/>
          <w:b/>
          <w:bCs/>
          <w:i/>
          <w:iCs/>
          <w:sz w:val="24"/>
          <w:szCs w:val="24"/>
          <w:lang w:eastAsia="en-IN"/>
        </w:rPr>
        <w:t>Gopinadh</w:t>
      </w:r>
      <w:proofErr w:type="spellEnd"/>
      <w:r w:rsidRPr="004E18BA">
        <w:rPr>
          <w:rFonts w:ascii="Segoe UI" w:eastAsia="Times New Roman" w:hAnsi="Segoe UI" w:cs="Segoe UI"/>
          <w:b/>
          <w:bCs/>
          <w:i/>
          <w:iCs/>
          <w:sz w:val="24"/>
          <w:szCs w:val="24"/>
          <w:lang w:eastAsia="en-IN"/>
        </w:rPr>
        <w:t>), Sectoral Nodal Officers</w:t>
      </w:r>
    </w:p>
    <w:p w14:paraId="17EA163C" w14:textId="77777777" w:rsidR="004E18BA" w:rsidRPr="004E18BA" w:rsidRDefault="004E18BA" w:rsidP="004E18BA">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b/>
          <w:bCs/>
          <w:sz w:val="24"/>
          <w:szCs w:val="24"/>
          <w:lang w:eastAsia="en-IN"/>
        </w:rPr>
        <w:t>Skill Hubs Civil Works</w:t>
      </w:r>
    </w:p>
    <w:p w14:paraId="0A63AF6D" w14:textId="77777777" w:rsidR="004E18BA" w:rsidRPr="004E18BA" w:rsidRDefault="004E18BA" w:rsidP="004E18BA">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After 10</w:t>
      </w:r>
      <w:r w:rsidRPr="004E18BA">
        <w:rPr>
          <w:rFonts w:ascii="Segoe UI" w:eastAsia="Times New Roman" w:hAnsi="Segoe UI" w:cs="Segoe UI"/>
          <w:sz w:val="24"/>
          <w:szCs w:val="24"/>
          <w:vertAlign w:val="superscript"/>
          <w:lang w:eastAsia="en-IN"/>
        </w:rPr>
        <w:t>th</w:t>
      </w:r>
      <w:r w:rsidRPr="004E18BA">
        <w:rPr>
          <w:rFonts w:ascii="Segoe UI" w:eastAsia="Times New Roman" w:hAnsi="Segoe UI" w:cs="Segoe UI"/>
          <w:sz w:val="24"/>
          <w:szCs w:val="24"/>
          <w:lang w:eastAsia="en-IN"/>
        </w:rPr>
        <w:t xml:space="preserve"> September 2022, once the skill hubs are ready with all required facilities, the training shall start.</w:t>
      </w:r>
    </w:p>
    <w:p w14:paraId="2D4DA1D8" w14:textId="77777777" w:rsidR="004E18BA" w:rsidRPr="004E18BA" w:rsidRDefault="004E18BA" w:rsidP="004E18BA">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Location wise contact details of AEs, </w:t>
      </w:r>
      <w:proofErr w:type="spellStart"/>
      <w:r w:rsidRPr="004E18BA">
        <w:rPr>
          <w:rFonts w:ascii="Segoe UI" w:eastAsia="Times New Roman" w:hAnsi="Segoe UI" w:cs="Segoe UI"/>
          <w:sz w:val="24"/>
          <w:szCs w:val="24"/>
          <w:lang w:eastAsia="en-IN"/>
        </w:rPr>
        <w:t>R&amp;BDept</w:t>
      </w:r>
      <w:proofErr w:type="spellEnd"/>
      <w:r w:rsidRPr="004E18BA">
        <w:rPr>
          <w:rFonts w:ascii="Segoe UI" w:eastAsia="Times New Roman" w:hAnsi="Segoe UI" w:cs="Segoe UI"/>
          <w:sz w:val="24"/>
          <w:szCs w:val="24"/>
          <w:lang w:eastAsia="en-IN"/>
        </w:rPr>
        <w:t>. shall be added to the skill hubs slides and shall be shared with all stakeholders.</w:t>
      </w:r>
    </w:p>
    <w:p w14:paraId="1646AC9E" w14:textId="77777777" w:rsidR="004E18BA" w:rsidRPr="004E18BA" w:rsidRDefault="004E18BA" w:rsidP="004E18BA">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Any issues related to Civil works shall be informed to ED (Skill Hubs), APSSDC for resolution. No demolition of existing infrastructure should be taken up.</w:t>
      </w:r>
    </w:p>
    <w:p w14:paraId="3058F860" w14:textId="77777777" w:rsidR="004E18BA" w:rsidRPr="004E18BA" w:rsidRDefault="004E18BA" w:rsidP="004E18BA">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Wherever the additional civil works are required (in addition to the APSAB estimations), the principal and DSDO shall discuss and send the request to MD&amp;CEO, APSSDC. MD&amp;CEO, APSSDC may consider the request based on the need.</w:t>
      </w:r>
    </w:p>
    <w:p w14:paraId="603D3F95" w14:textId="77777777" w:rsidR="004E18BA" w:rsidRPr="004E18BA" w:rsidRDefault="004E18BA" w:rsidP="004E18BA">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ED, APSSDC shall share the location wise layout plans and civil requirements drawn by APSAB to all the principals of Skill Hubs.</w:t>
      </w:r>
    </w:p>
    <w:p w14:paraId="28BD26A0" w14:textId="77777777" w:rsidR="004E18BA" w:rsidRPr="004E18BA" w:rsidRDefault="004E18BA" w:rsidP="004E18BA">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The biometric devices available at the institutes (ITIs, Polytechnics, Degree Colleges) shall be used for capturing the student and trainer attendance.</w:t>
      </w:r>
    </w:p>
    <w:p w14:paraId="7B7F8663" w14:textId="77777777" w:rsidR="004E18BA" w:rsidRPr="004E18BA" w:rsidRDefault="004E18BA" w:rsidP="004E18BA">
      <w:pPr>
        <w:spacing w:after="120" w:line="240" w:lineRule="auto"/>
        <w:ind w:left="720"/>
        <w:jc w:val="right"/>
        <w:rPr>
          <w:rFonts w:ascii="Calibri" w:eastAsia="Times New Roman" w:hAnsi="Calibri" w:cs="Calibri"/>
          <w:lang w:eastAsia="en-IN"/>
        </w:rPr>
      </w:pPr>
      <w:r w:rsidRPr="004E18BA">
        <w:rPr>
          <w:rFonts w:ascii="Segoe UI" w:eastAsia="Times New Roman" w:hAnsi="Segoe UI" w:cs="Segoe UI"/>
          <w:b/>
          <w:bCs/>
          <w:i/>
          <w:iCs/>
          <w:sz w:val="24"/>
          <w:szCs w:val="24"/>
          <w:lang w:eastAsia="en-IN"/>
        </w:rPr>
        <w:t xml:space="preserve">Action: </w:t>
      </w:r>
      <w:proofErr w:type="gramStart"/>
      <w:r w:rsidRPr="004E18BA">
        <w:rPr>
          <w:rFonts w:ascii="Segoe UI" w:eastAsia="Times New Roman" w:hAnsi="Segoe UI" w:cs="Segoe UI"/>
          <w:b/>
          <w:bCs/>
          <w:i/>
          <w:iCs/>
          <w:sz w:val="24"/>
          <w:szCs w:val="24"/>
          <w:lang w:eastAsia="en-IN"/>
        </w:rPr>
        <w:t>ED(</w:t>
      </w:r>
      <w:proofErr w:type="gramEnd"/>
      <w:r w:rsidRPr="004E18BA">
        <w:rPr>
          <w:rFonts w:ascii="Segoe UI" w:eastAsia="Times New Roman" w:hAnsi="Segoe UI" w:cs="Segoe UI"/>
          <w:b/>
          <w:bCs/>
          <w:i/>
          <w:iCs/>
          <w:sz w:val="24"/>
          <w:szCs w:val="24"/>
          <w:lang w:eastAsia="en-IN"/>
        </w:rPr>
        <w:t>Skill Hubs)-APSSDC, Principals of Skill Hubs, OSD-APSAB</w:t>
      </w:r>
    </w:p>
    <w:p w14:paraId="665381FE" w14:textId="77777777" w:rsidR="004E18BA" w:rsidRPr="004E18BA" w:rsidRDefault="004E18BA" w:rsidP="004E18BA">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b/>
          <w:bCs/>
          <w:sz w:val="24"/>
          <w:szCs w:val="24"/>
          <w:lang w:eastAsia="en-IN"/>
        </w:rPr>
        <w:t>Skill Hubs Mobilization Strategy</w:t>
      </w:r>
    </w:p>
    <w:p w14:paraId="2CAEDB32" w14:textId="77777777" w:rsidR="004E18BA" w:rsidRPr="004E18BA" w:rsidRDefault="004E18BA" w:rsidP="004E18BA">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Letter communication shall be sent to district administration, GSWS Department and Panchayati Raj Department seeking their support for mobilizing the candidates.</w:t>
      </w:r>
    </w:p>
    <w:p w14:paraId="4B1BD28C" w14:textId="77777777" w:rsidR="004E18BA" w:rsidRPr="004E18BA" w:rsidRDefault="004E18BA" w:rsidP="004E18BA">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The candidate’s registration app may be launched by 5</w:t>
      </w:r>
      <w:r w:rsidRPr="004E18BA">
        <w:rPr>
          <w:rFonts w:ascii="Segoe UI" w:eastAsia="Times New Roman" w:hAnsi="Segoe UI" w:cs="Segoe UI"/>
          <w:sz w:val="24"/>
          <w:szCs w:val="24"/>
          <w:vertAlign w:val="superscript"/>
          <w:lang w:eastAsia="en-IN"/>
        </w:rPr>
        <w:t>th</w:t>
      </w:r>
      <w:r w:rsidRPr="004E18BA">
        <w:rPr>
          <w:rFonts w:ascii="Segoe UI" w:eastAsia="Times New Roman" w:hAnsi="Segoe UI" w:cs="Segoe UI"/>
          <w:sz w:val="24"/>
          <w:szCs w:val="24"/>
          <w:lang w:eastAsia="en-IN"/>
        </w:rPr>
        <w:t xml:space="preserve"> September 2022. Modalities for integrating interface to GSWS department shall be worked out meanwhile.</w:t>
      </w:r>
    </w:p>
    <w:p w14:paraId="05692658" w14:textId="77777777" w:rsidR="004E18BA" w:rsidRPr="004E18BA" w:rsidRDefault="004E18BA" w:rsidP="004E18BA">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The data pertaining to candidates mobilized for 1</w:t>
      </w:r>
      <w:r w:rsidRPr="004E18BA">
        <w:rPr>
          <w:rFonts w:ascii="Segoe UI" w:eastAsia="Times New Roman" w:hAnsi="Segoe UI" w:cs="Segoe UI"/>
          <w:sz w:val="24"/>
          <w:szCs w:val="24"/>
          <w:vertAlign w:val="superscript"/>
          <w:lang w:eastAsia="en-IN"/>
        </w:rPr>
        <w:t>st</w:t>
      </w:r>
      <w:r w:rsidRPr="004E18BA">
        <w:rPr>
          <w:rFonts w:ascii="Segoe UI" w:eastAsia="Times New Roman" w:hAnsi="Segoe UI" w:cs="Segoe UI"/>
          <w:sz w:val="24"/>
          <w:szCs w:val="24"/>
          <w:lang w:eastAsia="en-IN"/>
        </w:rPr>
        <w:t xml:space="preserve"> batch shall be integrated into the application post development.</w:t>
      </w:r>
    </w:p>
    <w:p w14:paraId="2DF0BD82" w14:textId="77777777" w:rsidR="004E18BA" w:rsidRPr="004E18BA" w:rsidRDefault="004E18BA" w:rsidP="004E18BA">
      <w:pPr>
        <w:spacing w:after="120" w:line="240" w:lineRule="auto"/>
        <w:ind w:left="720"/>
        <w:jc w:val="right"/>
        <w:rPr>
          <w:rFonts w:ascii="Calibri" w:eastAsia="Times New Roman" w:hAnsi="Calibri" w:cs="Calibri"/>
          <w:lang w:eastAsia="en-IN"/>
        </w:rPr>
      </w:pPr>
      <w:r w:rsidRPr="004E18BA">
        <w:rPr>
          <w:rFonts w:ascii="Segoe UI" w:eastAsia="Times New Roman" w:hAnsi="Segoe UI" w:cs="Segoe UI"/>
          <w:b/>
          <w:bCs/>
          <w:i/>
          <w:iCs/>
          <w:sz w:val="24"/>
          <w:szCs w:val="24"/>
          <w:lang w:eastAsia="en-IN"/>
        </w:rPr>
        <w:t>Action: ED-APSSDC</w:t>
      </w:r>
    </w:p>
    <w:p w14:paraId="07A2FF45" w14:textId="77777777" w:rsidR="004E18BA" w:rsidRPr="004E18BA" w:rsidRDefault="004E18BA" w:rsidP="004E18BA">
      <w:pPr>
        <w:spacing w:before="15" w:after="15" w:line="240" w:lineRule="auto"/>
        <w:ind w:left="15" w:right="15"/>
        <w:rPr>
          <w:rFonts w:ascii="Times New Roman" w:eastAsia="Times New Roman" w:hAnsi="Times New Roman" w:cs="Times New Roman"/>
          <w:sz w:val="24"/>
          <w:szCs w:val="24"/>
          <w:lang w:eastAsia="en-IN"/>
        </w:rPr>
      </w:pPr>
      <w:r w:rsidRPr="004E18BA">
        <w:rPr>
          <w:rFonts w:ascii="Times New Roman" w:eastAsia="Times New Roman" w:hAnsi="Times New Roman" w:cs="Times New Roman"/>
          <w:sz w:val="24"/>
          <w:szCs w:val="24"/>
          <w:lang w:eastAsia="en-IN"/>
        </w:rPr>
        <w:t> </w:t>
      </w:r>
    </w:p>
    <w:p w14:paraId="1327A1C8" w14:textId="39F0A5A4" w:rsidR="004E18BA" w:rsidRPr="00587A25" w:rsidRDefault="004E18BA" w:rsidP="00587A25">
      <w:pPr>
        <w:pStyle w:val="ListParagraph"/>
        <w:numPr>
          <w:ilvl w:val="0"/>
          <w:numId w:val="32"/>
        </w:numPr>
        <w:spacing w:before="100" w:beforeAutospacing="1" w:after="100" w:afterAutospacing="1" w:line="240" w:lineRule="auto"/>
        <w:rPr>
          <w:rFonts w:ascii="Times New Roman" w:eastAsia="Times New Roman" w:hAnsi="Times New Roman" w:cs="Times New Roman"/>
          <w:sz w:val="24"/>
          <w:szCs w:val="24"/>
          <w:lang w:eastAsia="en-IN"/>
        </w:rPr>
      </w:pPr>
      <w:r w:rsidRPr="00587A25">
        <w:rPr>
          <w:rFonts w:ascii="Segoe UI" w:eastAsia="Times New Roman" w:hAnsi="Segoe UI" w:cs="Segoe UI"/>
          <w:b/>
          <w:bCs/>
          <w:sz w:val="24"/>
          <w:szCs w:val="24"/>
          <w:lang w:eastAsia="en-IN"/>
        </w:rPr>
        <w:lastRenderedPageBreak/>
        <w:t>Skill India International Network (SIIN):</w:t>
      </w:r>
    </w:p>
    <w:p w14:paraId="72763378" w14:textId="77777777" w:rsidR="004E18BA" w:rsidRPr="004E18BA" w:rsidRDefault="004E18BA" w:rsidP="004E18BA">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 xml:space="preserve">Ms. </w:t>
      </w:r>
      <w:proofErr w:type="spellStart"/>
      <w:r w:rsidRPr="004E18BA">
        <w:rPr>
          <w:rFonts w:ascii="Segoe UI" w:eastAsia="Times New Roman" w:hAnsi="Segoe UI" w:cs="Segoe UI"/>
          <w:sz w:val="24"/>
          <w:szCs w:val="24"/>
          <w:lang w:eastAsia="en-IN"/>
        </w:rPr>
        <w:t>Kranthi</w:t>
      </w:r>
      <w:proofErr w:type="spellEnd"/>
      <w:r w:rsidRPr="004E18BA">
        <w:rPr>
          <w:rFonts w:ascii="Segoe UI" w:eastAsia="Times New Roman" w:hAnsi="Segoe UI" w:cs="Segoe UI"/>
          <w:sz w:val="24"/>
          <w:szCs w:val="24"/>
          <w:lang w:eastAsia="en-IN"/>
        </w:rPr>
        <w:t>, GM, APSSDC shall look after Skill India International Network (SIIN) project and shall work in collaboration with GM, OMCAP and team who is working on overseas placements.</w:t>
      </w:r>
    </w:p>
    <w:p w14:paraId="3BA17D2D" w14:textId="77777777" w:rsidR="004E18BA" w:rsidRPr="004E18BA" w:rsidRDefault="004E18BA" w:rsidP="004E18BA">
      <w:pPr>
        <w:spacing w:after="120" w:line="240" w:lineRule="auto"/>
        <w:ind w:left="720"/>
        <w:jc w:val="right"/>
        <w:rPr>
          <w:rFonts w:ascii="Calibri" w:eastAsia="Times New Roman" w:hAnsi="Calibri" w:cs="Calibri"/>
          <w:lang w:eastAsia="en-IN"/>
        </w:rPr>
      </w:pPr>
      <w:r w:rsidRPr="004E18BA">
        <w:rPr>
          <w:rFonts w:ascii="Segoe UI" w:eastAsia="Times New Roman" w:hAnsi="Segoe UI" w:cs="Segoe UI"/>
          <w:b/>
          <w:bCs/>
          <w:i/>
          <w:iCs/>
          <w:sz w:val="24"/>
          <w:szCs w:val="24"/>
          <w:lang w:eastAsia="en-IN"/>
        </w:rPr>
        <w:t>Action: GM(</w:t>
      </w:r>
      <w:proofErr w:type="spellStart"/>
      <w:r w:rsidRPr="004E18BA">
        <w:rPr>
          <w:rFonts w:ascii="Segoe UI" w:eastAsia="Times New Roman" w:hAnsi="Segoe UI" w:cs="Segoe UI"/>
          <w:b/>
          <w:bCs/>
          <w:i/>
          <w:iCs/>
          <w:sz w:val="24"/>
          <w:szCs w:val="24"/>
          <w:lang w:eastAsia="en-IN"/>
        </w:rPr>
        <w:t>Kranthi</w:t>
      </w:r>
      <w:proofErr w:type="spellEnd"/>
      <w:r w:rsidRPr="004E18BA">
        <w:rPr>
          <w:rFonts w:ascii="Segoe UI" w:eastAsia="Times New Roman" w:hAnsi="Segoe UI" w:cs="Segoe UI"/>
          <w:b/>
          <w:bCs/>
          <w:i/>
          <w:iCs/>
          <w:sz w:val="24"/>
          <w:szCs w:val="24"/>
          <w:lang w:eastAsia="en-IN"/>
        </w:rPr>
        <w:t>)-APSSDC, GM-OMCAP</w:t>
      </w:r>
    </w:p>
    <w:p w14:paraId="3D4C077B" w14:textId="774BC86C" w:rsidR="004E18BA" w:rsidRPr="00587A25" w:rsidRDefault="004E18BA" w:rsidP="00587A25">
      <w:pPr>
        <w:pStyle w:val="ListParagraph"/>
        <w:numPr>
          <w:ilvl w:val="0"/>
          <w:numId w:val="32"/>
        </w:numPr>
        <w:spacing w:before="100" w:beforeAutospacing="1" w:after="100" w:afterAutospacing="1" w:line="240" w:lineRule="auto"/>
        <w:rPr>
          <w:rFonts w:ascii="Times New Roman" w:eastAsia="Times New Roman" w:hAnsi="Times New Roman" w:cs="Times New Roman"/>
          <w:sz w:val="24"/>
          <w:szCs w:val="24"/>
          <w:lang w:eastAsia="en-IN"/>
        </w:rPr>
      </w:pPr>
      <w:r w:rsidRPr="00587A25">
        <w:rPr>
          <w:rFonts w:ascii="Segoe UI" w:eastAsia="Times New Roman" w:hAnsi="Segoe UI" w:cs="Segoe UI"/>
          <w:b/>
          <w:bCs/>
          <w:sz w:val="24"/>
          <w:szCs w:val="24"/>
          <w:lang w:eastAsia="en-IN"/>
        </w:rPr>
        <w:t>Joint Placement Calendar:</w:t>
      </w:r>
    </w:p>
    <w:p w14:paraId="28C7D53F" w14:textId="77777777" w:rsidR="004E18BA" w:rsidRPr="004E18BA" w:rsidRDefault="004E18BA" w:rsidP="004E18BA">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APSSDC in coordination with Department of Employment &amp; Training and SEEDAP shall prepare a Joint Placement Calendar which shall be followed by the respective departments and avoid duplication of efforts while conducting the Job Melas.</w:t>
      </w:r>
    </w:p>
    <w:p w14:paraId="154CAA61" w14:textId="77777777" w:rsidR="004E18BA" w:rsidRPr="004E18BA" w:rsidRDefault="004E18BA" w:rsidP="004E18BA">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The Job Melas shall be conducted in every district covering different Assembly Constituencies on every Tuesday and Friday.</w:t>
      </w:r>
    </w:p>
    <w:p w14:paraId="39311292" w14:textId="77777777" w:rsidR="004E18BA" w:rsidRPr="004E18BA" w:rsidRDefault="004E18BA" w:rsidP="004E18BA">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A common venue (only government premises) shall be identified in each AC across 175 ACs for conducting Job Melas by District Employment Officers (DET) and DSDOs and JDMs together.</w:t>
      </w:r>
    </w:p>
    <w:p w14:paraId="2AA241E2" w14:textId="77777777" w:rsidR="004E18BA" w:rsidRPr="004E18BA" w:rsidRDefault="004E18BA" w:rsidP="004E18BA">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The mobile app which has been created for candidate registration shall populate the Joint Placement Calendar data.</w:t>
      </w:r>
    </w:p>
    <w:p w14:paraId="2DC64296" w14:textId="77777777" w:rsidR="004E18BA" w:rsidRPr="004E18BA" w:rsidRDefault="004E18BA" w:rsidP="004E18BA">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IN"/>
        </w:rPr>
      </w:pPr>
      <w:r w:rsidRPr="004E18BA">
        <w:rPr>
          <w:rFonts w:ascii="Segoe UI" w:eastAsia="Times New Roman" w:hAnsi="Segoe UI" w:cs="Segoe UI"/>
          <w:sz w:val="24"/>
          <w:szCs w:val="24"/>
          <w:lang w:eastAsia="en-IN"/>
        </w:rPr>
        <w:t>District Employment Officers (DET) shall coordinate the placement and employment activities (Job Melas) with DSDOs and JDMs and submit weekly reports on behalf of the entire team through Director Employment and Training.</w:t>
      </w:r>
    </w:p>
    <w:p w14:paraId="29F532E9" w14:textId="77777777" w:rsidR="004E18BA" w:rsidRPr="004E18BA" w:rsidRDefault="004E18BA" w:rsidP="004E18BA">
      <w:pPr>
        <w:spacing w:after="120" w:line="240" w:lineRule="auto"/>
        <w:ind w:left="720"/>
        <w:jc w:val="right"/>
        <w:rPr>
          <w:rFonts w:ascii="Calibri" w:eastAsia="Times New Roman" w:hAnsi="Calibri" w:cs="Calibri"/>
          <w:lang w:eastAsia="en-IN"/>
        </w:rPr>
      </w:pPr>
      <w:r w:rsidRPr="004E18BA">
        <w:rPr>
          <w:rFonts w:ascii="Segoe UI" w:eastAsia="Times New Roman" w:hAnsi="Segoe UI" w:cs="Segoe UI"/>
          <w:b/>
          <w:bCs/>
          <w:i/>
          <w:iCs/>
          <w:sz w:val="24"/>
          <w:szCs w:val="24"/>
          <w:lang w:eastAsia="en-IN"/>
        </w:rPr>
        <w:t>Action: DET, MD APSSDC, ED-SEEDAP</w:t>
      </w:r>
    </w:p>
    <w:p w14:paraId="3EAED3E2" w14:textId="77777777" w:rsidR="004E18BA" w:rsidRPr="004E18BA" w:rsidRDefault="004E18BA" w:rsidP="004E18BA">
      <w:pPr>
        <w:spacing w:after="120" w:line="240" w:lineRule="auto"/>
        <w:ind w:left="720"/>
        <w:jc w:val="center"/>
        <w:rPr>
          <w:rFonts w:ascii="Calibri" w:eastAsia="Times New Roman" w:hAnsi="Calibri" w:cs="Calibri"/>
          <w:lang w:eastAsia="en-IN"/>
        </w:rPr>
      </w:pPr>
      <w:r w:rsidRPr="004E18BA">
        <w:rPr>
          <w:rFonts w:ascii="Segoe UI" w:eastAsia="Times New Roman" w:hAnsi="Segoe UI" w:cs="Segoe UI"/>
          <w:sz w:val="24"/>
          <w:szCs w:val="24"/>
          <w:lang w:eastAsia="en-IN"/>
        </w:rPr>
        <w:t>***</w:t>
      </w:r>
    </w:p>
    <w:p w14:paraId="4919C070" w14:textId="77777777" w:rsidR="004E18BA" w:rsidRDefault="004E18BA"/>
    <w:sectPr w:rsidR="004E18BA" w:rsidSect="00190BE2">
      <w:pgSz w:w="11906" w:h="16838"/>
      <w:pgMar w:top="567"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C219A"/>
    <w:multiLevelType w:val="multilevel"/>
    <w:tmpl w:val="B16040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AF2C1C"/>
    <w:multiLevelType w:val="multilevel"/>
    <w:tmpl w:val="F78E9CA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B578E7"/>
    <w:multiLevelType w:val="multilevel"/>
    <w:tmpl w:val="14487C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5B0192"/>
    <w:multiLevelType w:val="multilevel"/>
    <w:tmpl w:val="E4B465C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8107DD"/>
    <w:multiLevelType w:val="multilevel"/>
    <w:tmpl w:val="8EFA96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A72C98"/>
    <w:multiLevelType w:val="multilevel"/>
    <w:tmpl w:val="0E727E3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0F5BB3"/>
    <w:multiLevelType w:val="multilevel"/>
    <w:tmpl w:val="3CDAE6C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404382"/>
    <w:multiLevelType w:val="multilevel"/>
    <w:tmpl w:val="38543B6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57F25CA"/>
    <w:multiLevelType w:val="multilevel"/>
    <w:tmpl w:val="04A2F6F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63339B"/>
    <w:multiLevelType w:val="multilevel"/>
    <w:tmpl w:val="0F0A763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25C3918"/>
    <w:multiLevelType w:val="multilevel"/>
    <w:tmpl w:val="373A07CC"/>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4E3A12"/>
    <w:multiLevelType w:val="multilevel"/>
    <w:tmpl w:val="00506D4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5570DFA"/>
    <w:multiLevelType w:val="multilevel"/>
    <w:tmpl w:val="C66A7D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5B81AB3"/>
    <w:multiLevelType w:val="multilevel"/>
    <w:tmpl w:val="0868CA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144BFD"/>
    <w:multiLevelType w:val="multilevel"/>
    <w:tmpl w:val="F6B88D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13B37D4"/>
    <w:multiLevelType w:val="multilevel"/>
    <w:tmpl w:val="FDCAC7E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101165"/>
    <w:multiLevelType w:val="multilevel"/>
    <w:tmpl w:val="12DA96B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40F34B1"/>
    <w:multiLevelType w:val="multilevel"/>
    <w:tmpl w:val="71DEB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5632019"/>
    <w:multiLevelType w:val="multilevel"/>
    <w:tmpl w:val="38543B6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8646133"/>
    <w:multiLevelType w:val="multilevel"/>
    <w:tmpl w:val="377843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516486"/>
    <w:multiLevelType w:val="multilevel"/>
    <w:tmpl w:val="5C78EC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FB5E39"/>
    <w:multiLevelType w:val="multilevel"/>
    <w:tmpl w:val="F50EB7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7B524C"/>
    <w:multiLevelType w:val="multilevel"/>
    <w:tmpl w:val="0E08A0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56B2997"/>
    <w:multiLevelType w:val="multilevel"/>
    <w:tmpl w:val="79F4F9A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73608C8"/>
    <w:multiLevelType w:val="multilevel"/>
    <w:tmpl w:val="45BA7C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A5A6E92"/>
    <w:multiLevelType w:val="multilevel"/>
    <w:tmpl w:val="3EC47A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D972B2C"/>
    <w:multiLevelType w:val="multilevel"/>
    <w:tmpl w:val="0832B9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BA7ED1"/>
    <w:multiLevelType w:val="multilevel"/>
    <w:tmpl w:val="EF9A9C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0591122"/>
    <w:multiLevelType w:val="multilevel"/>
    <w:tmpl w:val="FCAAA71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1524E93"/>
    <w:multiLevelType w:val="multilevel"/>
    <w:tmpl w:val="3CEED71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1DB502E"/>
    <w:multiLevelType w:val="multilevel"/>
    <w:tmpl w:val="7E088F9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37C4B06"/>
    <w:multiLevelType w:val="multilevel"/>
    <w:tmpl w:val="D180DC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F91972"/>
    <w:multiLevelType w:val="multilevel"/>
    <w:tmpl w:val="9AB2205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86B230E"/>
    <w:multiLevelType w:val="multilevel"/>
    <w:tmpl w:val="03D8C97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A545F32"/>
    <w:multiLevelType w:val="multilevel"/>
    <w:tmpl w:val="BB4A77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DD8543C"/>
    <w:multiLevelType w:val="multilevel"/>
    <w:tmpl w:val="8DDC9AD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0C74269"/>
    <w:multiLevelType w:val="multilevel"/>
    <w:tmpl w:val="F85ECA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005E38"/>
    <w:multiLevelType w:val="multilevel"/>
    <w:tmpl w:val="A8FEA63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9425950">
    <w:abstractNumId w:val="27"/>
  </w:num>
  <w:num w:numId="2" w16cid:durableId="122235789">
    <w:abstractNumId w:val="17"/>
  </w:num>
  <w:num w:numId="3" w16cid:durableId="183137617">
    <w:abstractNumId w:val="36"/>
  </w:num>
  <w:num w:numId="4" w16cid:durableId="2099517328">
    <w:abstractNumId w:val="22"/>
  </w:num>
  <w:num w:numId="5" w16cid:durableId="632057462">
    <w:abstractNumId w:val="13"/>
  </w:num>
  <w:num w:numId="6" w16cid:durableId="1595543">
    <w:abstractNumId w:val="24"/>
  </w:num>
  <w:num w:numId="7" w16cid:durableId="1565488379">
    <w:abstractNumId w:val="31"/>
  </w:num>
  <w:num w:numId="8" w16cid:durableId="588468691">
    <w:abstractNumId w:val="0"/>
  </w:num>
  <w:num w:numId="9" w16cid:durableId="1656103632">
    <w:abstractNumId w:val="21"/>
  </w:num>
  <w:num w:numId="10" w16cid:durableId="1328509367">
    <w:abstractNumId w:val="34"/>
  </w:num>
  <w:num w:numId="11" w16cid:durableId="1030061837">
    <w:abstractNumId w:val="4"/>
  </w:num>
  <w:num w:numId="12" w16cid:durableId="1788506108">
    <w:abstractNumId w:val="14"/>
  </w:num>
  <w:num w:numId="13" w16cid:durableId="1649213962">
    <w:abstractNumId w:val="25"/>
  </w:num>
  <w:num w:numId="14" w16cid:durableId="1751343441">
    <w:abstractNumId w:val="12"/>
  </w:num>
  <w:num w:numId="15" w16cid:durableId="570391008">
    <w:abstractNumId w:val="6"/>
  </w:num>
  <w:num w:numId="16" w16cid:durableId="1287930792">
    <w:abstractNumId w:val="30"/>
  </w:num>
  <w:num w:numId="17" w16cid:durableId="1102215749">
    <w:abstractNumId w:val="33"/>
  </w:num>
  <w:num w:numId="18" w16cid:durableId="1769307621">
    <w:abstractNumId w:val="35"/>
  </w:num>
  <w:num w:numId="19" w16cid:durableId="279724973">
    <w:abstractNumId w:val="37"/>
  </w:num>
  <w:num w:numId="20" w16cid:durableId="171532379">
    <w:abstractNumId w:val="9"/>
  </w:num>
  <w:num w:numId="21" w16cid:durableId="1545754665">
    <w:abstractNumId w:val="3"/>
  </w:num>
  <w:num w:numId="22" w16cid:durableId="1955745048">
    <w:abstractNumId w:val="16"/>
  </w:num>
  <w:num w:numId="23" w16cid:durableId="1243873976">
    <w:abstractNumId w:val="11"/>
  </w:num>
  <w:num w:numId="24" w16cid:durableId="6059041">
    <w:abstractNumId w:val="28"/>
  </w:num>
  <w:num w:numId="25" w16cid:durableId="1466116916">
    <w:abstractNumId w:val="1"/>
  </w:num>
  <w:num w:numId="26" w16cid:durableId="903755359">
    <w:abstractNumId w:val="15"/>
  </w:num>
  <w:num w:numId="27" w16cid:durableId="256987983">
    <w:abstractNumId w:val="23"/>
  </w:num>
  <w:num w:numId="28" w16cid:durableId="1366713742">
    <w:abstractNumId w:val="10"/>
  </w:num>
  <w:num w:numId="29" w16cid:durableId="1062826161">
    <w:abstractNumId w:val="8"/>
  </w:num>
  <w:num w:numId="30" w16cid:durableId="392852059">
    <w:abstractNumId w:val="29"/>
  </w:num>
  <w:num w:numId="31" w16cid:durableId="1397360345">
    <w:abstractNumId w:val="19"/>
  </w:num>
  <w:num w:numId="32" w16cid:durableId="1963337907">
    <w:abstractNumId w:val="5"/>
  </w:num>
  <w:num w:numId="33" w16cid:durableId="177233507">
    <w:abstractNumId w:val="20"/>
  </w:num>
  <w:num w:numId="34" w16cid:durableId="1452675889">
    <w:abstractNumId w:val="7"/>
  </w:num>
  <w:num w:numId="35" w16cid:durableId="1765765447">
    <w:abstractNumId w:val="26"/>
  </w:num>
  <w:num w:numId="36" w16cid:durableId="296568627">
    <w:abstractNumId w:val="32"/>
  </w:num>
  <w:num w:numId="37" w16cid:durableId="931354226">
    <w:abstractNumId w:val="2"/>
  </w:num>
  <w:num w:numId="38" w16cid:durableId="68586356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8BA"/>
    <w:rsid w:val="00190BE2"/>
    <w:rsid w:val="004E18BA"/>
    <w:rsid w:val="00587A2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6AF0D"/>
  <w15:chartTrackingRefBased/>
  <w15:docId w15:val="{8FFF2CCA-457D-45EB-AA4F-44F0C8485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18B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4E18BA"/>
    <w:rPr>
      <w:b/>
      <w:bCs/>
    </w:rPr>
  </w:style>
  <w:style w:type="character" w:styleId="Emphasis">
    <w:name w:val="Emphasis"/>
    <w:basedOn w:val="DefaultParagraphFont"/>
    <w:uiPriority w:val="20"/>
    <w:qFormat/>
    <w:rsid w:val="004E18BA"/>
    <w:rPr>
      <w:i/>
      <w:iCs/>
    </w:rPr>
  </w:style>
  <w:style w:type="paragraph" w:styleId="ListParagraph">
    <w:name w:val="List Paragraph"/>
    <w:basedOn w:val="Normal"/>
    <w:uiPriority w:val="34"/>
    <w:qFormat/>
    <w:rsid w:val="00587A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044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1364</Words>
  <Characters>7775</Characters>
  <Application>Microsoft Office Word</Application>
  <DocSecurity>0</DocSecurity>
  <Lines>64</Lines>
  <Paragraphs>18</Paragraphs>
  <ScaleCrop>false</ScaleCrop>
  <Company/>
  <LinksUpToDate>false</LinksUpToDate>
  <CharactersWithSpaces>9121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Saurabh Gaur</dc:creator>
  <cp:keywords/>
  <dc:description/>
  <cp:lastModifiedBy>Saurabh Gaur</cp:lastModifiedBy>
  <cp:revision>2</cp:revision>
  <dcterms:created xsi:type="dcterms:W3CDTF">2022-09-03T14:03:00Z</dcterms:created>
  <dcterms:modified xsi:type="dcterms:W3CDTF">2022-09-03T14:03:00Z</dcterms:modified>
</cp:coreProperties>
</file>